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B8" w:rsidRPr="00D83909" w:rsidRDefault="00EE15B8">
      <w:pPr>
        <w:pStyle w:val="Titre6"/>
        <w:tabs>
          <w:tab w:val="clear" w:pos="2835"/>
          <w:tab w:val="clear" w:pos="6521"/>
          <w:tab w:val="left" w:pos="3686"/>
          <w:tab w:val="left" w:pos="6379"/>
          <w:tab w:val="left" w:pos="8222"/>
        </w:tabs>
        <w:spacing w:line="260" w:lineRule="atLeast"/>
        <w:rPr>
          <w:rFonts w:ascii="Verdana" w:hAnsi="Verdana"/>
          <w:sz w:val="22"/>
          <w:lang w:val="fr-CH"/>
        </w:rPr>
      </w:pPr>
      <w:bookmarkStart w:id="0" w:name="_GoBack"/>
      <w:bookmarkEnd w:id="0"/>
      <w:r w:rsidRPr="00D83909">
        <w:rPr>
          <w:rFonts w:ascii="Verdana" w:hAnsi="Verdana"/>
          <w:sz w:val="22"/>
          <w:lang w:val="fr-CH"/>
        </w:rPr>
        <w:t>ARF</w:t>
      </w:r>
      <w:r w:rsidR="00B02043" w:rsidRPr="00D83909">
        <w:rPr>
          <w:rFonts w:ascii="Verdana" w:hAnsi="Verdana"/>
          <w:sz w:val="22"/>
          <w:lang w:val="fr-CH"/>
        </w:rPr>
        <w:t>/FDS</w:t>
      </w:r>
      <w:r w:rsidRPr="00D83909">
        <w:rPr>
          <w:rFonts w:ascii="Verdana" w:hAnsi="Verdana"/>
          <w:sz w:val="22"/>
          <w:lang w:val="fr-CH"/>
        </w:rPr>
        <w:tab/>
        <w:t>SFP</w:t>
      </w:r>
      <w:r w:rsidRPr="00D83909">
        <w:rPr>
          <w:rFonts w:ascii="Verdana" w:hAnsi="Verdana"/>
          <w:sz w:val="22"/>
          <w:lang w:val="fr-CH"/>
        </w:rPr>
        <w:tab/>
        <w:t>GARP</w:t>
      </w:r>
    </w:p>
    <w:p w:rsidR="00EE15B8" w:rsidRPr="00D83909" w:rsidRDefault="00EE15B8">
      <w:pPr>
        <w:tabs>
          <w:tab w:val="left" w:pos="3686"/>
          <w:tab w:val="left" w:pos="6379"/>
          <w:tab w:val="left" w:pos="8222"/>
        </w:tabs>
        <w:spacing w:line="0" w:lineRule="atLeast"/>
        <w:rPr>
          <w:rFonts w:ascii="Verdana" w:hAnsi="Verdana"/>
          <w:sz w:val="16"/>
          <w:lang w:val="fr-CH"/>
        </w:rPr>
      </w:pPr>
      <w:r w:rsidRPr="00D83909">
        <w:rPr>
          <w:rFonts w:ascii="Verdana" w:hAnsi="Verdana"/>
          <w:sz w:val="16"/>
          <w:lang w:val="fr-CH"/>
        </w:rPr>
        <w:t>Association suisse des</w:t>
      </w:r>
      <w:r w:rsidRPr="00D83909">
        <w:rPr>
          <w:rFonts w:ascii="Verdana" w:hAnsi="Verdana"/>
          <w:sz w:val="16"/>
          <w:lang w:val="fr-CH"/>
        </w:rPr>
        <w:tab/>
        <w:t>Association suisse des</w:t>
      </w:r>
      <w:r w:rsidRPr="00D83909">
        <w:rPr>
          <w:rFonts w:ascii="Verdana" w:hAnsi="Verdana"/>
          <w:sz w:val="16"/>
          <w:lang w:val="fr-CH"/>
        </w:rPr>
        <w:tab/>
        <w:t>Groupe auteurs,</w:t>
      </w:r>
    </w:p>
    <w:p w:rsidR="00EE15B8" w:rsidRPr="00D83909" w:rsidRDefault="00EE15B8">
      <w:pPr>
        <w:tabs>
          <w:tab w:val="left" w:pos="2552"/>
          <w:tab w:val="left" w:pos="3686"/>
          <w:tab w:val="left" w:pos="6379"/>
        </w:tabs>
        <w:spacing w:line="0" w:lineRule="atLeast"/>
        <w:rPr>
          <w:rFonts w:ascii="Verdana" w:hAnsi="Verdana"/>
          <w:sz w:val="16"/>
          <w:lang w:val="fr-CH"/>
        </w:rPr>
      </w:pPr>
      <w:proofErr w:type="spellStart"/>
      <w:r w:rsidRPr="00D83909">
        <w:rPr>
          <w:rFonts w:ascii="Verdana" w:hAnsi="Verdana"/>
          <w:sz w:val="16"/>
          <w:lang w:val="fr-CH"/>
        </w:rPr>
        <w:t>réalisateurs</w:t>
      </w:r>
      <w:r w:rsidR="00B02043" w:rsidRPr="00D83909">
        <w:rPr>
          <w:rFonts w:ascii="Verdana" w:hAnsi="Verdana"/>
          <w:sz w:val="16"/>
          <w:lang w:val="fr-CH"/>
        </w:rPr>
        <w:t>∙trices</w:t>
      </w:r>
      <w:proofErr w:type="spellEnd"/>
      <w:r w:rsidRPr="00D83909">
        <w:rPr>
          <w:rFonts w:ascii="Verdana" w:hAnsi="Verdana"/>
          <w:sz w:val="16"/>
          <w:lang w:val="fr-CH"/>
        </w:rPr>
        <w:tab/>
      </w:r>
      <w:r w:rsidRPr="00D83909">
        <w:rPr>
          <w:rFonts w:ascii="Verdana" w:hAnsi="Verdana"/>
          <w:sz w:val="16"/>
          <w:lang w:val="fr-CH"/>
        </w:rPr>
        <w:tab/>
        <w:t>producteurs de films</w:t>
      </w:r>
      <w:r w:rsidRPr="00D83909">
        <w:rPr>
          <w:rFonts w:ascii="Verdana" w:hAnsi="Verdana"/>
          <w:sz w:val="16"/>
          <w:lang w:val="fr-CH"/>
        </w:rPr>
        <w:tab/>
        <w:t>réalisateurs, producteurs</w:t>
      </w:r>
    </w:p>
    <w:p w:rsidR="00EE15B8" w:rsidRPr="00D83909" w:rsidRDefault="00B02043">
      <w:pPr>
        <w:tabs>
          <w:tab w:val="left" w:pos="2835"/>
          <w:tab w:val="left" w:pos="5670"/>
        </w:tabs>
        <w:spacing w:line="0" w:lineRule="atLeast"/>
        <w:rPr>
          <w:rFonts w:ascii="Verdana" w:hAnsi="Verdana"/>
          <w:sz w:val="16"/>
          <w:lang w:val="fr-CH"/>
        </w:rPr>
      </w:pPr>
      <w:r w:rsidRPr="00D83909">
        <w:rPr>
          <w:rFonts w:ascii="Verdana" w:hAnsi="Verdana"/>
          <w:sz w:val="16"/>
          <w:lang w:val="fr-CH"/>
        </w:rPr>
        <w:t>et scénaristes</w:t>
      </w:r>
    </w:p>
    <w:p w:rsidR="00EE15B8" w:rsidRPr="00D83909" w:rsidRDefault="00EE15B8">
      <w:pPr>
        <w:spacing w:line="260" w:lineRule="atLeast"/>
        <w:rPr>
          <w:rFonts w:ascii="Verdana" w:hAnsi="Verdana"/>
          <w:sz w:val="28"/>
          <w:lang w:val="fr-CH"/>
        </w:rPr>
      </w:pPr>
    </w:p>
    <w:p w:rsidR="00EE15B8" w:rsidRPr="00D83909" w:rsidRDefault="00EE15B8">
      <w:pPr>
        <w:pStyle w:val="Titre6"/>
        <w:tabs>
          <w:tab w:val="clear" w:pos="2835"/>
          <w:tab w:val="clear" w:pos="6521"/>
          <w:tab w:val="left" w:pos="3686"/>
          <w:tab w:val="left" w:pos="6379"/>
          <w:tab w:val="left" w:pos="8222"/>
        </w:tabs>
        <w:spacing w:line="260" w:lineRule="atLeast"/>
        <w:rPr>
          <w:rFonts w:ascii="Verdana" w:hAnsi="Verdana"/>
          <w:sz w:val="22"/>
          <w:lang w:val="fr-CH"/>
        </w:rPr>
      </w:pPr>
      <w:r w:rsidRPr="00D83909">
        <w:rPr>
          <w:rFonts w:ascii="Verdana" w:hAnsi="Verdana"/>
          <w:sz w:val="22"/>
          <w:lang w:val="fr-CH"/>
        </w:rPr>
        <w:t>SUISSIMAGE</w:t>
      </w:r>
      <w:r w:rsidRPr="00D83909">
        <w:rPr>
          <w:rFonts w:ascii="Verdana" w:hAnsi="Verdana"/>
          <w:sz w:val="22"/>
          <w:lang w:val="fr-CH"/>
        </w:rPr>
        <w:tab/>
        <w:t>SSA</w:t>
      </w:r>
      <w:r w:rsidRPr="00D83909">
        <w:rPr>
          <w:rFonts w:ascii="Verdana" w:hAnsi="Verdana"/>
          <w:sz w:val="22"/>
          <w:lang w:val="fr-CH"/>
        </w:rPr>
        <w:tab/>
      </w:r>
    </w:p>
    <w:p w:rsidR="00EE15B8" w:rsidRPr="00D83909" w:rsidRDefault="00334F97">
      <w:pPr>
        <w:tabs>
          <w:tab w:val="left" w:pos="3686"/>
          <w:tab w:val="left" w:pos="8222"/>
        </w:tabs>
        <w:spacing w:line="0" w:lineRule="atLeast"/>
        <w:rPr>
          <w:rFonts w:ascii="Verdana" w:hAnsi="Verdana"/>
          <w:sz w:val="16"/>
          <w:lang w:val="fr-CH"/>
        </w:rPr>
      </w:pPr>
      <w:r w:rsidRPr="00D83909">
        <w:rPr>
          <w:rFonts w:ascii="Verdana" w:hAnsi="Verdana"/>
          <w:sz w:val="16"/>
          <w:lang w:val="fr-CH"/>
        </w:rPr>
        <w:t>Coopérative</w:t>
      </w:r>
      <w:r w:rsidR="00EE15B8" w:rsidRPr="00D83909">
        <w:rPr>
          <w:rFonts w:ascii="Verdana" w:hAnsi="Verdana"/>
          <w:sz w:val="16"/>
          <w:lang w:val="fr-CH"/>
        </w:rPr>
        <w:t xml:space="preserve"> suisse pour </w:t>
      </w:r>
      <w:r w:rsidRPr="00D83909">
        <w:rPr>
          <w:rFonts w:ascii="Verdana" w:hAnsi="Verdana"/>
          <w:sz w:val="16"/>
          <w:lang w:val="fr-CH"/>
        </w:rPr>
        <w:t>l</w:t>
      </w:r>
      <w:r w:rsidR="00EE15B8" w:rsidRPr="00D83909">
        <w:rPr>
          <w:rFonts w:ascii="Verdana" w:hAnsi="Verdana"/>
          <w:sz w:val="16"/>
          <w:lang w:val="fr-CH"/>
        </w:rPr>
        <w:t>es</w:t>
      </w:r>
      <w:r w:rsidRPr="00D83909">
        <w:rPr>
          <w:rFonts w:ascii="Verdana" w:hAnsi="Verdana"/>
          <w:sz w:val="16"/>
          <w:lang w:val="fr-CH"/>
        </w:rPr>
        <w:t xml:space="preserve"> droits</w:t>
      </w:r>
      <w:r w:rsidR="00EE15B8" w:rsidRPr="00D83909">
        <w:rPr>
          <w:rFonts w:ascii="Verdana" w:hAnsi="Verdana"/>
          <w:sz w:val="16"/>
          <w:lang w:val="fr-CH"/>
        </w:rPr>
        <w:tab/>
        <w:t>Sociét</w:t>
      </w:r>
      <w:r w:rsidR="00B02043" w:rsidRPr="00D83909">
        <w:rPr>
          <w:rFonts w:ascii="Verdana" w:hAnsi="Verdana"/>
          <w:sz w:val="16"/>
          <w:lang w:val="fr-CH"/>
        </w:rPr>
        <w:t>é</w:t>
      </w:r>
      <w:r w:rsidR="00EE15B8" w:rsidRPr="00D83909">
        <w:rPr>
          <w:rFonts w:ascii="Verdana" w:hAnsi="Verdana"/>
          <w:sz w:val="16"/>
          <w:lang w:val="fr-CH"/>
        </w:rPr>
        <w:t xml:space="preserve"> </w:t>
      </w:r>
      <w:r w:rsidR="00B02043" w:rsidRPr="00D83909">
        <w:rPr>
          <w:rFonts w:ascii="Verdana" w:hAnsi="Verdana"/>
          <w:sz w:val="16"/>
          <w:lang w:val="fr-CH"/>
        </w:rPr>
        <w:t>s</w:t>
      </w:r>
      <w:r w:rsidR="00EE15B8" w:rsidRPr="00D83909">
        <w:rPr>
          <w:rFonts w:ascii="Verdana" w:hAnsi="Verdana"/>
          <w:sz w:val="16"/>
          <w:lang w:val="fr-CH"/>
        </w:rPr>
        <w:t>uisse</w:t>
      </w:r>
    </w:p>
    <w:p w:rsidR="00EE15B8" w:rsidRPr="00D83909" w:rsidRDefault="00EE15B8">
      <w:pPr>
        <w:tabs>
          <w:tab w:val="left" w:pos="3686"/>
          <w:tab w:val="left" w:pos="6379"/>
          <w:tab w:val="left" w:pos="8222"/>
        </w:tabs>
        <w:spacing w:line="0" w:lineRule="atLeast"/>
        <w:rPr>
          <w:rFonts w:ascii="Verdana" w:hAnsi="Verdana"/>
          <w:sz w:val="16"/>
          <w:lang w:val="fr-CH"/>
        </w:rPr>
      </w:pPr>
      <w:r w:rsidRPr="00D83909">
        <w:rPr>
          <w:rFonts w:ascii="Verdana" w:hAnsi="Verdana"/>
          <w:sz w:val="16"/>
          <w:lang w:val="fr-CH"/>
        </w:rPr>
        <w:t>d'auteurs d'œuvres audiovisuelles</w:t>
      </w:r>
      <w:r w:rsidRPr="00D83909">
        <w:rPr>
          <w:rFonts w:ascii="Verdana" w:hAnsi="Verdana"/>
          <w:sz w:val="16"/>
          <w:lang w:val="fr-CH"/>
        </w:rPr>
        <w:tab/>
        <w:t xml:space="preserve">des </w:t>
      </w:r>
      <w:r w:rsidR="00B02043" w:rsidRPr="00D83909">
        <w:rPr>
          <w:rFonts w:ascii="Verdana" w:hAnsi="Verdana"/>
          <w:sz w:val="16"/>
          <w:lang w:val="fr-CH"/>
        </w:rPr>
        <w:t>a</w:t>
      </w:r>
      <w:r w:rsidRPr="00D83909">
        <w:rPr>
          <w:rFonts w:ascii="Verdana" w:hAnsi="Verdana"/>
          <w:sz w:val="16"/>
          <w:lang w:val="fr-CH"/>
        </w:rPr>
        <w:t>uteurs</w:t>
      </w:r>
      <w:r w:rsidRPr="00D83909">
        <w:rPr>
          <w:rFonts w:ascii="Verdana" w:hAnsi="Verdana"/>
          <w:sz w:val="16"/>
          <w:lang w:val="fr-CH"/>
        </w:rPr>
        <w:tab/>
      </w:r>
    </w:p>
    <w:p w:rsidR="00EE15B8" w:rsidRPr="00D83909" w:rsidRDefault="00EE15B8">
      <w:pPr>
        <w:tabs>
          <w:tab w:val="left" w:pos="3402"/>
          <w:tab w:val="left" w:pos="6379"/>
          <w:tab w:val="left" w:pos="8222"/>
        </w:tabs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spacing w:line="260" w:lineRule="atLeast"/>
        <w:rPr>
          <w:rFonts w:ascii="Verdana" w:hAnsi="Verdana"/>
          <w:sz w:val="28"/>
          <w:lang w:val="fr-CH"/>
        </w:rPr>
      </w:pPr>
    </w:p>
    <w:p w:rsidR="00EE15B8" w:rsidRPr="00D83909" w:rsidRDefault="00EE15B8">
      <w:pPr>
        <w:spacing w:line="260" w:lineRule="atLeast"/>
        <w:rPr>
          <w:rFonts w:ascii="Verdana" w:hAnsi="Verdana"/>
          <w:sz w:val="28"/>
          <w:lang w:val="fr-CH"/>
        </w:rPr>
      </w:pPr>
    </w:p>
    <w:p w:rsidR="00EE15B8" w:rsidRPr="00D83909" w:rsidRDefault="00EE15B8">
      <w:pPr>
        <w:pStyle w:val="Titre1"/>
        <w:rPr>
          <w:lang w:val="fr-CH"/>
        </w:rPr>
      </w:pPr>
      <w:r w:rsidRPr="00D83909">
        <w:rPr>
          <w:lang w:val="fr-CH"/>
        </w:rPr>
        <w:t>C</w:t>
      </w:r>
      <w:r w:rsidR="00B02043" w:rsidRPr="00D83909">
        <w:rPr>
          <w:lang w:val="fr-CH"/>
        </w:rPr>
        <w:t>ommentaire du c</w:t>
      </w:r>
      <w:r w:rsidRPr="00D83909">
        <w:rPr>
          <w:lang w:val="fr-CH"/>
        </w:rPr>
        <w:t>ontrat-type de « </w:t>
      </w:r>
      <w:r w:rsidR="00B02043" w:rsidRPr="00D83909">
        <w:rPr>
          <w:lang w:val="fr-CH"/>
        </w:rPr>
        <w:t>s</w:t>
      </w:r>
      <w:r w:rsidRPr="00D83909">
        <w:rPr>
          <w:lang w:val="fr-CH"/>
        </w:rPr>
        <w:t>cript consulting »</w:t>
      </w:r>
    </w:p>
    <w:p w:rsidR="00EE15B8" w:rsidRPr="00D83909" w:rsidRDefault="00EE15B8">
      <w:pPr>
        <w:spacing w:line="260" w:lineRule="atLeast"/>
        <w:rPr>
          <w:rFonts w:ascii="Verdana" w:hAnsi="Verdana"/>
          <w:lang w:val="fr-CH"/>
        </w:rPr>
      </w:pPr>
    </w:p>
    <w:p w:rsidR="00EE15B8" w:rsidRPr="00D83909" w:rsidRDefault="00EE15B8">
      <w:pPr>
        <w:spacing w:line="260" w:lineRule="atLeast"/>
        <w:rPr>
          <w:rFonts w:ascii="Verdana" w:hAnsi="Verdana"/>
          <w:sz w:val="28"/>
          <w:lang w:val="fr-CH"/>
        </w:rPr>
      </w:pPr>
    </w:p>
    <w:p w:rsidR="00EE15B8" w:rsidRPr="00D83909" w:rsidRDefault="00EE15B8">
      <w:pPr>
        <w:spacing w:line="260" w:lineRule="atLeast"/>
        <w:rPr>
          <w:rFonts w:ascii="Verdana" w:hAnsi="Verdana"/>
          <w:sz w:val="28"/>
          <w:lang w:val="fr-CH"/>
        </w:rPr>
      </w:pPr>
    </w:p>
    <w:p w:rsidR="00EE15B8" w:rsidRPr="00D83909" w:rsidRDefault="00EE15B8">
      <w:pPr>
        <w:spacing w:line="260" w:lineRule="atLeast"/>
        <w:rPr>
          <w:rFonts w:ascii="Verdana" w:hAnsi="Verdana"/>
          <w:sz w:val="28"/>
          <w:lang w:val="fr-CH"/>
        </w:rPr>
      </w:pPr>
    </w:p>
    <w:p w:rsidR="00EE15B8" w:rsidRPr="00D83909" w:rsidRDefault="00EE15B8">
      <w:pPr>
        <w:pStyle w:val="Titre1"/>
        <w:rPr>
          <w:i/>
          <w:iCs/>
          <w:sz w:val="20"/>
          <w:lang w:val="fr-CH"/>
        </w:rPr>
      </w:pPr>
      <w:r w:rsidRPr="00D83909">
        <w:rPr>
          <w:i/>
          <w:iCs/>
          <w:sz w:val="20"/>
          <w:lang w:val="fr-CH"/>
        </w:rPr>
        <w:t>Préambule</w:t>
      </w:r>
    </w:p>
    <w:p w:rsidR="00EE15B8" w:rsidRPr="00D83909" w:rsidRDefault="00EE15B8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pStyle w:val="Corpsdetexte2"/>
        <w:spacing w:line="260" w:lineRule="atLeast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sz w:val="18"/>
          <w:lang w:val="fr-CH"/>
        </w:rPr>
        <w:t xml:space="preserve">Il arrive que </w:t>
      </w:r>
      <w:proofErr w:type="spellStart"/>
      <w:r w:rsidRPr="00D83909">
        <w:rPr>
          <w:rFonts w:ascii="Verdana" w:hAnsi="Verdana"/>
          <w:sz w:val="18"/>
          <w:lang w:val="fr-CH"/>
        </w:rPr>
        <w:t>producteur</w:t>
      </w:r>
      <w:r w:rsidR="003B3BA5" w:rsidRPr="00D83909">
        <w:rPr>
          <w:rFonts w:ascii="Verdana" w:hAnsi="Verdana"/>
          <w:sz w:val="18"/>
          <w:lang w:val="fr-CH"/>
        </w:rPr>
        <w:t>s∙trices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et scénariste</w:t>
      </w:r>
      <w:r w:rsidR="003B3BA5" w:rsidRPr="00D83909">
        <w:rPr>
          <w:rFonts w:ascii="Verdana" w:hAnsi="Verdana"/>
          <w:sz w:val="18"/>
          <w:lang w:val="fr-CH"/>
        </w:rPr>
        <w:t>s</w:t>
      </w:r>
      <w:r w:rsidRPr="00D83909">
        <w:rPr>
          <w:rFonts w:ascii="Verdana" w:hAnsi="Verdana"/>
          <w:sz w:val="18"/>
          <w:lang w:val="fr-CH"/>
        </w:rPr>
        <w:t xml:space="preserve"> fassent appel à </w:t>
      </w:r>
      <w:proofErr w:type="spellStart"/>
      <w:r w:rsidRPr="00D83909">
        <w:rPr>
          <w:rFonts w:ascii="Verdana" w:hAnsi="Verdana"/>
          <w:sz w:val="18"/>
          <w:lang w:val="fr-CH"/>
        </w:rPr>
        <w:t>un</w:t>
      </w:r>
      <w:r w:rsidR="00402F43">
        <w:rPr>
          <w:rFonts w:ascii="Verdana" w:hAnsi="Verdana"/>
          <w:sz w:val="18"/>
          <w:lang w:val="fr-CH"/>
        </w:rPr>
        <w:t>∙e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« script consultant » (qualifié parfois de « responsable littéraire » par les télévisions francophones) à qui ils soumettent un scénario. Ce</w:t>
      </w:r>
      <w:r w:rsidR="00B02043" w:rsidRPr="00D83909">
        <w:rPr>
          <w:rFonts w:ascii="Verdana" w:hAnsi="Verdana"/>
          <w:sz w:val="18"/>
          <w:lang w:val="fr-CH"/>
        </w:rPr>
        <w:t>tte</w:t>
      </w:r>
      <w:r w:rsidRPr="00D83909">
        <w:rPr>
          <w:rFonts w:ascii="Verdana" w:hAnsi="Verdana"/>
          <w:sz w:val="18"/>
          <w:lang w:val="fr-CH"/>
        </w:rPr>
        <w:t xml:space="preserve"> </w:t>
      </w:r>
      <w:r w:rsidR="00B02043" w:rsidRPr="00D83909">
        <w:rPr>
          <w:rFonts w:ascii="Verdana" w:hAnsi="Verdana"/>
          <w:sz w:val="18"/>
          <w:lang w:val="fr-CH"/>
        </w:rPr>
        <w:t xml:space="preserve">personne </w:t>
      </w:r>
      <w:r w:rsidRPr="00D83909">
        <w:rPr>
          <w:rFonts w:ascii="Verdana" w:hAnsi="Verdana"/>
          <w:sz w:val="18"/>
          <w:lang w:val="fr-CH"/>
        </w:rPr>
        <w:t>est chargé</w:t>
      </w:r>
      <w:r w:rsidR="00B02043" w:rsidRPr="00D83909">
        <w:rPr>
          <w:rFonts w:ascii="Verdana" w:hAnsi="Verdana"/>
          <w:sz w:val="18"/>
          <w:lang w:val="fr-CH"/>
        </w:rPr>
        <w:t>e</w:t>
      </w:r>
      <w:r w:rsidRPr="00D83909">
        <w:rPr>
          <w:rFonts w:ascii="Verdana" w:hAnsi="Verdana"/>
          <w:sz w:val="18"/>
          <w:lang w:val="fr-CH"/>
        </w:rPr>
        <w:t xml:space="preserve"> d’analyser dans le détail et de commenter un scénario ou différentes versions d’un scénario. </w:t>
      </w:r>
      <w:r w:rsidR="00B02043" w:rsidRPr="00D83909">
        <w:rPr>
          <w:rFonts w:ascii="Verdana" w:hAnsi="Verdana"/>
          <w:sz w:val="18"/>
          <w:lang w:val="fr-CH"/>
        </w:rPr>
        <w:t>Elle</w:t>
      </w:r>
      <w:r w:rsidRPr="00D83909">
        <w:rPr>
          <w:rFonts w:ascii="Verdana" w:hAnsi="Verdana"/>
          <w:sz w:val="18"/>
          <w:lang w:val="fr-CH"/>
        </w:rPr>
        <w:t xml:space="preserve"> conseille et fait des suggestions d’améliorations, mais ne participe jamais </w:t>
      </w:r>
      <w:r w:rsidR="00B02043" w:rsidRPr="00D83909">
        <w:rPr>
          <w:rFonts w:ascii="Verdana" w:hAnsi="Verdana"/>
          <w:sz w:val="18"/>
          <w:lang w:val="fr-CH"/>
        </w:rPr>
        <w:t>elle</w:t>
      </w:r>
      <w:r w:rsidRPr="00D83909">
        <w:rPr>
          <w:rFonts w:ascii="Verdana" w:hAnsi="Verdana"/>
          <w:sz w:val="18"/>
          <w:lang w:val="fr-CH"/>
        </w:rPr>
        <w:t xml:space="preserve">-même à la rédaction. </w:t>
      </w:r>
      <w:r w:rsidR="00B02043" w:rsidRPr="00D83909">
        <w:rPr>
          <w:rFonts w:ascii="Verdana" w:hAnsi="Verdana"/>
          <w:sz w:val="18"/>
          <w:lang w:val="fr-CH"/>
        </w:rPr>
        <w:t>Elle</w:t>
      </w:r>
      <w:r w:rsidRPr="00D83909">
        <w:rPr>
          <w:rFonts w:ascii="Verdana" w:hAnsi="Verdana"/>
          <w:sz w:val="18"/>
          <w:lang w:val="fr-CH"/>
        </w:rPr>
        <w:t xml:space="preserve"> n’acquiert donc jamais la qualité de </w:t>
      </w:r>
      <w:proofErr w:type="spellStart"/>
      <w:r w:rsidRPr="00D83909">
        <w:rPr>
          <w:rFonts w:ascii="Verdana" w:hAnsi="Verdana"/>
          <w:sz w:val="18"/>
          <w:lang w:val="fr-CH"/>
        </w:rPr>
        <w:t>coaut</w:t>
      </w:r>
      <w:r w:rsidR="00B02043" w:rsidRPr="00D83909">
        <w:rPr>
          <w:rFonts w:ascii="Verdana" w:hAnsi="Verdana"/>
          <w:sz w:val="18"/>
          <w:lang w:val="fr-CH"/>
        </w:rPr>
        <w:t>rice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du scénario. Contrairement au contrat pour </w:t>
      </w:r>
      <w:proofErr w:type="spellStart"/>
      <w:r w:rsidRPr="00D83909">
        <w:rPr>
          <w:rFonts w:ascii="Verdana" w:hAnsi="Verdana"/>
          <w:sz w:val="18"/>
          <w:lang w:val="fr-CH"/>
        </w:rPr>
        <w:t>auteurs</w:t>
      </w:r>
      <w:r w:rsidR="00B02043" w:rsidRPr="00D83909">
        <w:rPr>
          <w:rFonts w:ascii="Verdana" w:hAnsi="Verdana"/>
          <w:sz w:val="18"/>
          <w:lang w:val="fr-CH"/>
        </w:rPr>
        <w:t>∙trices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de scénarios, il ne s’agit pas ici d’un contrat d’entreprise, mais d’un simple mandat, comme il est d’usage dans les activités de conseil (art</w:t>
      </w:r>
      <w:r w:rsidR="00B02043" w:rsidRPr="00D83909">
        <w:rPr>
          <w:rFonts w:ascii="Verdana" w:hAnsi="Verdana"/>
          <w:sz w:val="18"/>
          <w:lang w:val="fr-CH"/>
        </w:rPr>
        <w:t>. </w:t>
      </w:r>
      <w:r w:rsidRPr="00D83909">
        <w:rPr>
          <w:rFonts w:ascii="Verdana" w:hAnsi="Verdana"/>
          <w:sz w:val="18"/>
          <w:lang w:val="fr-CH"/>
        </w:rPr>
        <w:t>394</w:t>
      </w:r>
      <w:r w:rsidR="00B02043" w:rsidRPr="00D83909">
        <w:rPr>
          <w:rFonts w:ascii="Verdana" w:hAnsi="Verdana"/>
          <w:sz w:val="18"/>
          <w:lang w:val="fr-CH"/>
        </w:rPr>
        <w:t> </w:t>
      </w:r>
      <w:proofErr w:type="spellStart"/>
      <w:r w:rsidRPr="00D83909">
        <w:rPr>
          <w:rFonts w:ascii="Verdana" w:hAnsi="Verdana"/>
          <w:sz w:val="18"/>
          <w:lang w:val="fr-CH"/>
        </w:rPr>
        <w:t>ss</w:t>
      </w:r>
      <w:proofErr w:type="spellEnd"/>
      <w:r w:rsidR="00B02043" w:rsidRPr="00D83909">
        <w:rPr>
          <w:rFonts w:ascii="Verdana" w:hAnsi="Verdana"/>
          <w:sz w:val="18"/>
          <w:lang w:val="fr-CH"/>
        </w:rPr>
        <w:t> </w:t>
      </w:r>
      <w:r w:rsidRPr="00D83909">
        <w:rPr>
          <w:rFonts w:ascii="Verdana" w:hAnsi="Verdana"/>
          <w:sz w:val="18"/>
          <w:lang w:val="fr-CH"/>
        </w:rPr>
        <w:t>CO).</w:t>
      </w:r>
    </w:p>
    <w:p w:rsidR="00EE15B8" w:rsidRPr="00D83909" w:rsidRDefault="00EE15B8">
      <w:pPr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pStyle w:val="Corpsdetexte"/>
        <w:spacing w:line="260" w:lineRule="atLeast"/>
        <w:jc w:val="left"/>
        <w:rPr>
          <w:rFonts w:ascii="Verdana" w:hAnsi="Verdana"/>
          <w:i/>
          <w:iCs/>
          <w:sz w:val="18"/>
          <w:lang w:val="fr-CH"/>
        </w:rPr>
      </w:pPr>
      <w:r w:rsidRPr="00D83909">
        <w:rPr>
          <w:rFonts w:ascii="Verdana" w:hAnsi="Verdana"/>
          <w:i/>
          <w:iCs/>
          <w:sz w:val="18"/>
          <w:lang w:val="fr-CH"/>
        </w:rPr>
        <w:t xml:space="preserve">En tête du contrat, il s’agit de définir clairement les noms et adresses des parties contractantes. En règle générale, c’est </w:t>
      </w:r>
      <w:r w:rsidR="003B3BA5" w:rsidRPr="00D83909">
        <w:rPr>
          <w:rFonts w:ascii="Verdana" w:hAnsi="Verdana"/>
          <w:i/>
          <w:iCs/>
          <w:sz w:val="18"/>
          <w:lang w:val="fr-CH"/>
        </w:rPr>
        <w:t>la productrice/</w:t>
      </w:r>
      <w:r w:rsidRPr="00D83909">
        <w:rPr>
          <w:rFonts w:ascii="Verdana" w:hAnsi="Verdana"/>
          <w:i/>
          <w:iCs/>
          <w:sz w:val="18"/>
          <w:lang w:val="fr-CH"/>
        </w:rPr>
        <w:t>le producteur (et non l’</w:t>
      </w:r>
      <w:proofErr w:type="spellStart"/>
      <w:r w:rsidRPr="00D83909">
        <w:rPr>
          <w:rFonts w:ascii="Verdana" w:hAnsi="Verdana"/>
          <w:i/>
          <w:iCs/>
          <w:sz w:val="18"/>
          <w:lang w:val="fr-CH"/>
        </w:rPr>
        <w:t>auteur</w:t>
      </w:r>
      <w:r w:rsidR="003B3BA5" w:rsidRPr="00D83909">
        <w:rPr>
          <w:rFonts w:ascii="Verdana" w:hAnsi="Verdana"/>
          <w:i/>
          <w:iCs/>
          <w:sz w:val="18"/>
          <w:lang w:val="fr-CH"/>
        </w:rPr>
        <w:t>∙trice</w:t>
      </w:r>
      <w:proofErr w:type="spellEnd"/>
      <w:r w:rsidRPr="00D83909">
        <w:rPr>
          <w:rFonts w:ascii="Verdana" w:hAnsi="Verdana"/>
          <w:i/>
          <w:iCs/>
          <w:sz w:val="18"/>
          <w:lang w:val="fr-CH"/>
        </w:rPr>
        <w:t xml:space="preserve">) qui conclut le contrat. Le recours à </w:t>
      </w:r>
      <w:proofErr w:type="spellStart"/>
      <w:r w:rsidRPr="00D83909">
        <w:rPr>
          <w:rFonts w:ascii="Verdana" w:hAnsi="Verdana"/>
          <w:i/>
          <w:iCs/>
          <w:sz w:val="18"/>
          <w:lang w:val="fr-CH"/>
        </w:rPr>
        <w:t>un</w:t>
      </w:r>
      <w:r w:rsidR="003B3BA5" w:rsidRPr="00D83909">
        <w:rPr>
          <w:rFonts w:ascii="Verdana" w:hAnsi="Verdana"/>
          <w:i/>
          <w:iCs/>
          <w:sz w:val="18"/>
          <w:lang w:val="fr-CH"/>
        </w:rPr>
        <w:t>∙e</w:t>
      </w:r>
      <w:proofErr w:type="spellEnd"/>
      <w:r w:rsidRPr="00D83909">
        <w:rPr>
          <w:rFonts w:ascii="Verdana" w:hAnsi="Verdana"/>
          <w:i/>
          <w:iCs/>
          <w:sz w:val="18"/>
          <w:lang w:val="fr-CH"/>
        </w:rPr>
        <w:t xml:space="preserve"> </w:t>
      </w:r>
      <w:proofErr w:type="spellStart"/>
      <w:r w:rsidRPr="00D83909">
        <w:rPr>
          <w:rFonts w:ascii="Verdana" w:hAnsi="Verdana"/>
          <w:i/>
          <w:iCs/>
          <w:sz w:val="18"/>
          <w:lang w:val="fr-CH"/>
        </w:rPr>
        <w:t>consultant</w:t>
      </w:r>
      <w:r w:rsidR="003B3BA5" w:rsidRPr="00D83909">
        <w:rPr>
          <w:rFonts w:ascii="Verdana" w:hAnsi="Verdana"/>
          <w:i/>
          <w:iCs/>
          <w:sz w:val="18"/>
          <w:lang w:val="fr-CH"/>
        </w:rPr>
        <w:t>∙e</w:t>
      </w:r>
      <w:proofErr w:type="spellEnd"/>
      <w:r w:rsidRPr="00D83909">
        <w:rPr>
          <w:rFonts w:ascii="Verdana" w:hAnsi="Verdana"/>
          <w:i/>
          <w:iCs/>
          <w:sz w:val="18"/>
          <w:lang w:val="fr-CH"/>
        </w:rPr>
        <w:t xml:space="preserve"> se fait toutefois avec l’accord </w:t>
      </w:r>
      <w:r w:rsidR="003B3BA5" w:rsidRPr="00D83909">
        <w:rPr>
          <w:rFonts w:ascii="Verdana" w:hAnsi="Verdana"/>
          <w:i/>
          <w:iCs/>
          <w:sz w:val="18"/>
          <w:lang w:val="fr-CH"/>
        </w:rPr>
        <w:t xml:space="preserve">de </w:t>
      </w:r>
      <w:proofErr w:type="spellStart"/>
      <w:r w:rsidR="003B3BA5" w:rsidRPr="00D83909">
        <w:rPr>
          <w:rFonts w:ascii="Verdana" w:hAnsi="Verdana"/>
          <w:i/>
          <w:iCs/>
          <w:sz w:val="18"/>
          <w:lang w:val="fr-CH"/>
        </w:rPr>
        <w:t>la</w:t>
      </w:r>
      <w:proofErr w:type="spellEnd"/>
      <w:r w:rsidR="003B3BA5" w:rsidRPr="00D83909">
        <w:rPr>
          <w:rFonts w:ascii="Verdana" w:hAnsi="Verdana"/>
          <w:i/>
          <w:iCs/>
          <w:sz w:val="18"/>
          <w:lang w:val="fr-CH"/>
        </w:rPr>
        <w:t xml:space="preserve"> ou </w:t>
      </w:r>
      <w:r w:rsidRPr="00D83909">
        <w:rPr>
          <w:rFonts w:ascii="Verdana" w:hAnsi="Verdana"/>
          <w:i/>
          <w:iCs/>
          <w:sz w:val="18"/>
          <w:lang w:val="fr-CH"/>
        </w:rPr>
        <w:t xml:space="preserve">du scénariste à qui s’adressent les suggestions et propositions de modifications et dont la signature en fin de contrat atteste l’accord ; néanmoins, </w:t>
      </w:r>
      <w:r w:rsidR="003B3BA5" w:rsidRPr="00D83909">
        <w:rPr>
          <w:rFonts w:ascii="Verdana" w:hAnsi="Verdana"/>
          <w:i/>
          <w:iCs/>
          <w:sz w:val="18"/>
          <w:lang w:val="fr-CH"/>
        </w:rPr>
        <w:t xml:space="preserve">la </w:t>
      </w:r>
      <w:r w:rsidR="00976F12">
        <w:rPr>
          <w:rFonts w:ascii="Verdana" w:hAnsi="Verdana"/>
          <w:i/>
          <w:iCs/>
          <w:sz w:val="18"/>
          <w:lang w:val="fr-CH"/>
        </w:rPr>
        <w:t>scénariste/</w:t>
      </w:r>
      <w:r w:rsidRPr="00D83909">
        <w:rPr>
          <w:rFonts w:ascii="Verdana" w:hAnsi="Verdana"/>
          <w:i/>
          <w:iCs/>
          <w:sz w:val="18"/>
          <w:lang w:val="fr-CH"/>
        </w:rPr>
        <w:t>le scénariste n’en devient pas partie contractante.</w:t>
      </w:r>
    </w:p>
    <w:p w:rsidR="00EE15B8" w:rsidRPr="00D83909" w:rsidRDefault="00EE15B8">
      <w:pPr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numPr>
          <w:ilvl w:val="0"/>
          <w:numId w:val="1"/>
        </w:numPr>
        <w:tabs>
          <w:tab w:val="left" w:pos="426"/>
          <w:tab w:val="left" w:pos="720"/>
        </w:tabs>
        <w:spacing w:line="260" w:lineRule="atLeast"/>
        <w:ind w:left="426" w:hanging="426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b/>
          <w:sz w:val="18"/>
          <w:lang w:val="fr-CH"/>
        </w:rPr>
        <w:t>Art. 1 :</w:t>
      </w:r>
      <w:r w:rsidRPr="00D83909">
        <w:rPr>
          <w:rFonts w:ascii="Verdana" w:hAnsi="Verdana"/>
          <w:sz w:val="18"/>
          <w:lang w:val="fr-CH"/>
        </w:rPr>
        <w:t xml:space="preserve"> il fixe l’objet du contrat. </w:t>
      </w:r>
      <w:r w:rsidR="003B3BA5" w:rsidRPr="00D83909">
        <w:rPr>
          <w:rFonts w:ascii="Verdana" w:hAnsi="Verdana"/>
          <w:sz w:val="18"/>
          <w:lang w:val="fr-CH"/>
        </w:rPr>
        <w:t>O</w:t>
      </w:r>
      <w:r w:rsidRPr="00D83909">
        <w:rPr>
          <w:rFonts w:ascii="Verdana" w:hAnsi="Verdana"/>
          <w:sz w:val="18"/>
          <w:lang w:val="fr-CH"/>
        </w:rPr>
        <w:t>n indique de quel projet de scénario il s’agit et qui en est l’</w:t>
      </w:r>
      <w:proofErr w:type="spellStart"/>
      <w:r w:rsidRPr="00D83909">
        <w:rPr>
          <w:rFonts w:ascii="Verdana" w:hAnsi="Verdana"/>
          <w:sz w:val="18"/>
          <w:lang w:val="fr-CH"/>
        </w:rPr>
        <w:t>auteur</w:t>
      </w:r>
      <w:r w:rsidR="003B3BA5" w:rsidRPr="00D83909">
        <w:rPr>
          <w:rFonts w:ascii="Verdana" w:hAnsi="Verdana"/>
          <w:sz w:val="18"/>
          <w:lang w:val="fr-CH"/>
        </w:rPr>
        <w:t>∙trice</w:t>
      </w:r>
      <w:proofErr w:type="spellEnd"/>
      <w:r w:rsidRPr="00D83909">
        <w:rPr>
          <w:rFonts w:ascii="Verdana" w:hAnsi="Verdana"/>
          <w:sz w:val="18"/>
          <w:lang w:val="fr-CH"/>
        </w:rPr>
        <w:t>.</w:t>
      </w:r>
    </w:p>
    <w:p w:rsidR="00EE15B8" w:rsidRPr="00D83909" w:rsidRDefault="00EE15B8">
      <w:pPr>
        <w:numPr>
          <w:ilvl w:val="12"/>
          <w:numId w:val="0"/>
        </w:numPr>
        <w:tabs>
          <w:tab w:val="left" w:pos="426"/>
          <w:tab w:val="left" w:pos="720"/>
        </w:tabs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numPr>
          <w:ilvl w:val="0"/>
          <w:numId w:val="1"/>
        </w:numPr>
        <w:tabs>
          <w:tab w:val="left" w:pos="426"/>
          <w:tab w:val="left" w:pos="720"/>
        </w:tabs>
        <w:spacing w:line="260" w:lineRule="atLeast"/>
        <w:ind w:left="426" w:hanging="426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b/>
          <w:sz w:val="18"/>
          <w:lang w:val="fr-CH"/>
        </w:rPr>
        <w:t>Art. 2 et 3 :</w:t>
      </w:r>
      <w:r w:rsidRPr="00D83909">
        <w:rPr>
          <w:rFonts w:ascii="Verdana" w:hAnsi="Verdana"/>
          <w:sz w:val="18"/>
          <w:lang w:val="fr-CH"/>
        </w:rPr>
        <w:t xml:space="preserve"> ces articles disent en quoi consiste la prestation </w:t>
      </w:r>
      <w:r w:rsidR="003B3BA5" w:rsidRPr="00D83909">
        <w:rPr>
          <w:rFonts w:ascii="Verdana" w:hAnsi="Verdana"/>
          <w:sz w:val="18"/>
          <w:lang w:val="fr-CH"/>
        </w:rPr>
        <w:t>de la consultante/</w:t>
      </w:r>
      <w:r w:rsidRPr="00D83909">
        <w:rPr>
          <w:rFonts w:ascii="Verdana" w:hAnsi="Verdana"/>
          <w:sz w:val="18"/>
          <w:lang w:val="fr-CH"/>
        </w:rPr>
        <w:t xml:space="preserve">du consultant. L’art. 3 doit être adapté aux conditions du cas particulier : </w:t>
      </w:r>
      <w:r w:rsidR="00066B37">
        <w:rPr>
          <w:rFonts w:ascii="Verdana" w:hAnsi="Verdana"/>
          <w:sz w:val="18"/>
          <w:lang w:val="fr-CH"/>
        </w:rPr>
        <w:t xml:space="preserve">l’intervention de </w:t>
      </w:r>
      <w:r w:rsidR="003B3BA5" w:rsidRPr="00D83909">
        <w:rPr>
          <w:rFonts w:ascii="Verdana" w:hAnsi="Verdana"/>
          <w:sz w:val="18"/>
          <w:lang w:val="fr-CH"/>
        </w:rPr>
        <w:t>la consultante</w:t>
      </w:r>
      <w:r w:rsidR="00066B37">
        <w:rPr>
          <w:rFonts w:ascii="Verdana" w:hAnsi="Verdana"/>
          <w:sz w:val="18"/>
          <w:lang w:val="fr-CH"/>
        </w:rPr>
        <w:t>/du</w:t>
      </w:r>
      <w:r w:rsidRPr="00D83909">
        <w:rPr>
          <w:rFonts w:ascii="Verdana" w:hAnsi="Verdana"/>
          <w:sz w:val="18"/>
          <w:lang w:val="fr-CH"/>
        </w:rPr>
        <w:t xml:space="preserve"> consultant </w:t>
      </w:r>
      <w:r w:rsidR="00066B37">
        <w:rPr>
          <w:rFonts w:ascii="Verdana" w:hAnsi="Verdana"/>
          <w:sz w:val="18"/>
          <w:lang w:val="fr-CH"/>
        </w:rPr>
        <w:t xml:space="preserve">se limitera-t-elle à </w:t>
      </w:r>
      <w:r w:rsidRPr="00D83909">
        <w:rPr>
          <w:rFonts w:ascii="Verdana" w:hAnsi="Verdana"/>
          <w:sz w:val="18"/>
          <w:lang w:val="fr-CH"/>
        </w:rPr>
        <w:t xml:space="preserve">une seule fois ou </w:t>
      </w:r>
      <w:r w:rsidR="00066B37">
        <w:rPr>
          <w:rFonts w:ascii="Verdana" w:hAnsi="Verdana"/>
          <w:sz w:val="18"/>
          <w:lang w:val="fr-CH"/>
        </w:rPr>
        <w:t xml:space="preserve">se fera-t-elle </w:t>
      </w:r>
      <w:r w:rsidRPr="00D83909">
        <w:rPr>
          <w:rFonts w:ascii="Verdana" w:hAnsi="Verdana"/>
          <w:sz w:val="18"/>
          <w:lang w:val="fr-CH"/>
        </w:rPr>
        <w:t xml:space="preserve">après diverses étapes (lesquelles) ? Faut-il prévoir une ou plusieurs rencontres pour des entretiens ? D’autres tâches doivent-elles être confiées </w:t>
      </w:r>
      <w:r w:rsidR="003B3BA5" w:rsidRPr="00D83909">
        <w:rPr>
          <w:rFonts w:ascii="Verdana" w:hAnsi="Verdana"/>
          <w:sz w:val="18"/>
          <w:lang w:val="fr-CH"/>
        </w:rPr>
        <w:t>à la consultante/</w:t>
      </w:r>
      <w:r w:rsidRPr="00D83909">
        <w:rPr>
          <w:rFonts w:ascii="Verdana" w:hAnsi="Verdana"/>
          <w:sz w:val="18"/>
          <w:lang w:val="fr-CH"/>
        </w:rPr>
        <w:t>au consultant ?</w:t>
      </w:r>
    </w:p>
    <w:p w:rsidR="00EE15B8" w:rsidRPr="00D83909" w:rsidRDefault="003B3BA5">
      <w:pPr>
        <w:pStyle w:val="Corpsdetexte"/>
        <w:numPr>
          <w:ilvl w:val="12"/>
          <w:numId w:val="0"/>
        </w:numPr>
        <w:spacing w:line="260" w:lineRule="atLeast"/>
        <w:ind w:left="426"/>
        <w:jc w:val="left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sz w:val="18"/>
          <w:lang w:val="fr-CH"/>
        </w:rPr>
        <w:t>O</w:t>
      </w:r>
      <w:r w:rsidR="00EE15B8" w:rsidRPr="00D83909">
        <w:rPr>
          <w:rFonts w:ascii="Verdana" w:hAnsi="Verdana"/>
          <w:sz w:val="18"/>
          <w:lang w:val="fr-CH"/>
        </w:rPr>
        <w:t xml:space="preserve">n fixe également le volume approximatif que doivent avoir les analyses écrites et la durée approximative des entretiens pour lesquels </w:t>
      </w:r>
      <w:r w:rsidRPr="00D83909">
        <w:rPr>
          <w:rFonts w:ascii="Verdana" w:hAnsi="Verdana"/>
          <w:sz w:val="18"/>
          <w:lang w:val="fr-CH"/>
        </w:rPr>
        <w:t>la consultante/</w:t>
      </w:r>
      <w:r w:rsidR="00EE15B8" w:rsidRPr="00D83909">
        <w:rPr>
          <w:rFonts w:ascii="Verdana" w:hAnsi="Verdana"/>
          <w:sz w:val="18"/>
          <w:lang w:val="fr-CH"/>
        </w:rPr>
        <w:t>le consultant se tient à disposition.</w:t>
      </w:r>
    </w:p>
    <w:p w:rsidR="00EE15B8" w:rsidRPr="00D83909" w:rsidRDefault="00EE15B8">
      <w:pPr>
        <w:pStyle w:val="Corpsdetexte"/>
        <w:numPr>
          <w:ilvl w:val="12"/>
          <w:numId w:val="0"/>
        </w:numPr>
        <w:spacing w:line="260" w:lineRule="atLeast"/>
        <w:ind w:left="426"/>
        <w:jc w:val="left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sz w:val="18"/>
          <w:lang w:val="fr-CH"/>
        </w:rPr>
        <w:t xml:space="preserve">Enfin, on fixe le délai qui sera octroyé </w:t>
      </w:r>
      <w:r w:rsidR="003B3BA5" w:rsidRPr="00D83909">
        <w:rPr>
          <w:rFonts w:ascii="Verdana" w:hAnsi="Verdana"/>
          <w:sz w:val="18"/>
          <w:lang w:val="fr-CH"/>
        </w:rPr>
        <w:t>à la consultante/</w:t>
      </w:r>
      <w:r w:rsidRPr="00D83909">
        <w:rPr>
          <w:rFonts w:ascii="Verdana" w:hAnsi="Verdana"/>
          <w:sz w:val="18"/>
          <w:lang w:val="fr-CH"/>
        </w:rPr>
        <w:t>au consultant pour la remise des analyses écrites.</w:t>
      </w:r>
    </w:p>
    <w:p w:rsidR="00EE15B8" w:rsidRPr="00D83909" w:rsidRDefault="00EE15B8">
      <w:pPr>
        <w:pStyle w:val="Corpsdetexte"/>
        <w:numPr>
          <w:ilvl w:val="12"/>
          <w:numId w:val="0"/>
        </w:numPr>
        <w:spacing w:line="260" w:lineRule="atLeast"/>
        <w:ind w:left="426"/>
        <w:jc w:val="left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sz w:val="18"/>
          <w:lang w:val="fr-CH"/>
        </w:rPr>
        <w:br w:type="page"/>
      </w:r>
    </w:p>
    <w:p w:rsidR="00EE15B8" w:rsidRPr="00D83909" w:rsidRDefault="00EE15B8">
      <w:pPr>
        <w:numPr>
          <w:ilvl w:val="0"/>
          <w:numId w:val="1"/>
        </w:numPr>
        <w:tabs>
          <w:tab w:val="left" w:pos="426"/>
          <w:tab w:val="left" w:pos="720"/>
        </w:tabs>
        <w:spacing w:line="260" w:lineRule="atLeast"/>
        <w:ind w:left="426" w:hanging="426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b/>
          <w:sz w:val="18"/>
          <w:lang w:val="fr-CH"/>
        </w:rPr>
        <w:lastRenderedPageBreak/>
        <w:t>Art. 4 :</w:t>
      </w:r>
      <w:r w:rsidRPr="00D83909">
        <w:rPr>
          <w:rFonts w:ascii="Verdana" w:hAnsi="Verdana"/>
          <w:sz w:val="18"/>
          <w:lang w:val="fr-CH"/>
        </w:rPr>
        <w:t xml:space="preserve"> on précise une fois de plus le cahier des charges </w:t>
      </w:r>
      <w:r w:rsidR="003B3BA5" w:rsidRPr="00D83909">
        <w:rPr>
          <w:rFonts w:ascii="Verdana" w:hAnsi="Verdana"/>
          <w:sz w:val="18"/>
          <w:lang w:val="fr-CH"/>
        </w:rPr>
        <w:t>de la consultante/</w:t>
      </w:r>
      <w:r w:rsidRPr="00D83909">
        <w:rPr>
          <w:rFonts w:ascii="Verdana" w:hAnsi="Verdana"/>
          <w:sz w:val="18"/>
          <w:lang w:val="fr-CH"/>
        </w:rPr>
        <w:t xml:space="preserve">du consultant. Il est important que </w:t>
      </w:r>
      <w:r w:rsidR="003B3BA5" w:rsidRPr="00D83909">
        <w:rPr>
          <w:rFonts w:ascii="Verdana" w:hAnsi="Verdana"/>
          <w:sz w:val="18"/>
          <w:lang w:val="fr-CH"/>
        </w:rPr>
        <w:t xml:space="preserve">la consultante ou </w:t>
      </w:r>
      <w:r w:rsidRPr="00D83909">
        <w:rPr>
          <w:rFonts w:ascii="Verdana" w:hAnsi="Verdana"/>
          <w:sz w:val="18"/>
          <w:lang w:val="fr-CH"/>
        </w:rPr>
        <w:t xml:space="preserve">le consultant s’en tienne à une activité de conseil et qu’il n'écrive pas lui-même une seule ligne du scénario, car on ne recherche pas </w:t>
      </w:r>
      <w:proofErr w:type="spellStart"/>
      <w:r w:rsidRPr="00D83909">
        <w:rPr>
          <w:rFonts w:ascii="Verdana" w:hAnsi="Verdana"/>
          <w:sz w:val="18"/>
          <w:lang w:val="fr-CH"/>
        </w:rPr>
        <w:t>un</w:t>
      </w:r>
      <w:r w:rsidR="003B3BA5" w:rsidRPr="00D83909">
        <w:rPr>
          <w:rFonts w:ascii="Verdana" w:hAnsi="Verdana"/>
          <w:sz w:val="18"/>
          <w:lang w:val="fr-CH"/>
        </w:rPr>
        <w:t>∙e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</w:t>
      </w:r>
      <w:proofErr w:type="spellStart"/>
      <w:r w:rsidRPr="00D83909">
        <w:rPr>
          <w:rFonts w:ascii="Verdana" w:hAnsi="Verdana"/>
          <w:sz w:val="18"/>
          <w:lang w:val="fr-CH"/>
        </w:rPr>
        <w:t>coauteur</w:t>
      </w:r>
      <w:r w:rsidR="003B3BA5" w:rsidRPr="00D83909">
        <w:rPr>
          <w:rFonts w:ascii="Verdana" w:hAnsi="Verdana"/>
          <w:sz w:val="18"/>
          <w:lang w:val="fr-CH"/>
        </w:rPr>
        <w:t>∙trice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(sans quoi on appliquerait le contrat-type pour </w:t>
      </w:r>
      <w:proofErr w:type="spellStart"/>
      <w:r w:rsidRPr="00D83909">
        <w:rPr>
          <w:rFonts w:ascii="Verdana" w:hAnsi="Verdana"/>
          <w:sz w:val="18"/>
          <w:lang w:val="fr-CH"/>
        </w:rPr>
        <w:t>coaut</w:t>
      </w:r>
      <w:r w:rsidR="003B3BA5" w:rsidRPr="00D83909">
        <w:rPr>
          <w:rFonts w:ascii="Verdana" w:hAnsi="Verdana"/>
          <w:sz w:val="18"/>
          <w:lang w:val="fr-CH"/>
        </w:rPr>
        <w:t>rices</w:t>
      </w:r>
      <w:proofErr w:type="spellEnd"/>
      <w:r w:rsidR="003B3BA5" w:rsidRPr="00D83909">
        <w:rPr>
          <w:rFonts w:ascii="Verdana" w:hAnsi="Verdana"/>
          <w:sz w:val="18"/>
          <w:lang w:val="fr-CH"/>
        </w:rPr>
        <w:t xml:space="preserve"> et coauteurs de scénarios</w:t>
      </w:r>
      <w:r w:rsidRPr="00D83909">
        <w:rPr>
          <w:rFonts w:ascii="Verdana" w:hAnsi="Verdana"/>
          <w:sz w:val="18"/>
          <w:lang w:val="fr-CH"/>
        </w:rPr>
        <w:t>). L</w:t>
      </w:r>
      <w:r w:rsidR="003B3BA5" w:rsidRPr="00D83909">
        <w:rPr>
          <w:rFonts w:ascii="Verdana" w:hAnsi="Verdana"/>
          <w:sz w:val="18"/>
          <w:lang w:val="fr-CH"/>
        </w:rPr>
        <w:t>a consultante ou l</w:t>
      </w:r>
      <w:r w:rsidRPr="00D83909">
        <w:rPr>
          <w:rFonts w:ascii="Verdana" w:hAnsi="Verdana"/>
          <w:sz w:val="18"/>
          <w:lang w:val="fr-CH"/>
        </w:rPr>
        <w:t xml:space="preserve">e consultant n’a qu’une fonction consultative ; </w:t>
      </w:r>
      <w:r w:rsidR="00B012D9">
        <w:rPr>
          <w:rFonts w:ascii="Verdana" w:hAnsi="Verdana"/>
          <w:sz w:val="18"/>
          <w:lang w:val="fr-CH"/>
        </w:rPr>
        <w:t>cette personne</w:t>
      </w:r>
      <w:r w:rsidRPr="00D83909">
        <w:rPr>
          <w:rFonts w:ascii="Verdana" w:hAnsi="Verdana"/>
          <w:sz w:val="18"/>
          <w:lang w:val="fr-CH"/>
        </w:rPr>
        <w:t xml:space="preserve"> ne devient donc pas </w:t>
      </w:r>
      <w:proofErr w:type="spellStart"/>
      <w:r w:rsidRPr="00D83909">
        <w:rPr>
          <w:rFonts w:ascii="Verdana" w:hAnsi="Verdana"/>
          <w:sz w:val="18"/>
          <w:lang w:val="fr-CH"/>
        </w:rPr>
        <w:t>coaut</w:t>
      </w:r>
      <w:r w:rsidR="00B012D9">
        <w:rPr>
          <w:rFonts w:ascii="Verdana" w:hAnsi="Verdana"/>
          <w:sz w:val="18"/>
          <w:lang w:val="fr-CH"/>
        </w:rPr>
        <w:t>rice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du scénario, raison pour laquelle </w:t>
      </w:r>
      <w:r w:rsidR="00B012D9">
        <w:rPr>
          <w:rFonts w:ascii="Verdana" w:hAnsi="Verdana"/>
          <w:sz w:val="18"/>
          <w:lang w:val="fr-CH"/>
        </w:rPr>
        <w:t>elle</w:t>
      </w:r>
      <w:r w:rsidRPr="00D83909">
        <w:rPr>
          <w:rFonts w:ascii="Verdana" w:hAnsi="Verdana"/>
          <w:sz w:val="18"/>
          <w:lang w:val="fr-CH"/>
        </w:rPr>
        <w:t xml:space="preserve"> ne peut en aucun cas prétendre à des redevances de droits d’auteur ni face à des tiers (par ex. les sociétés de gestion) ni face </w:t>
      </w:r>
      <w:r w:rsidR="003B3BA5" w:rsidRPr="00D83909">
        <w:rPr>
          <w:rFonts w:ascii="Verdana" w:hAnsi="Verdana"/>
          <w:sz w:val="18"/>
          <w:lang w:val="fr-CH"/>
        </w:rPr>
        <w:t>à la productrice</w:t>
      </w:r>
      <w:r w:rsidR="00B012D9">
        <w:rPr>
          <w:rFonts w:ascii="Verdana" w:hAnsi="Verdana"/>
          <w:sz w:val="18"/>
          <w:lang w:val="fr-CH"/>
        </w:rPr>
        <w:t>/</w:t>
      </w:r>
      <w:r w:rsidRPr="00D83909">
        <w:rPr>
          <w:rFonts w:ascii="Verdana" w:hAnsi="Verdana"/>
          <w:sz w:val="18"/>
          <w:lang w:val="fr-CH"/>
        </w:rPr>
        <w:t xml:space="preserve">au producteur. Aux termes de ce contrat, les honoraires perçus pour ses activités de </w:t>
      </w:r>
      <w:proofErr w:type="spellStart"/>
      <w:r w:rsidRPr="00D83909">
        <w:rPr>
          <w:rFonts w:ascii="Verdana" w:hAnsi="Verdana"/>
          <w:sz w:val="18"/>
          <w:lang w:val="fr-CH"/>
        </w:rPr>
        <w:t>consultant</w:t>
      </w:r>
      <w:r w:rsidR="00976F12">
        <w:rPr>
          <w:rFonts w:ascii="Verdana" w:hAnsi="Verdana"/>
          <w:sz w:val="18"/>
          <w:lang w:val="fr-CH"/>
        </w:rPr>
        <w:t>∙e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couvrent toutes ses prétentions. Si </w:t>
      </w:r>
      <w:r w:rsidR="003B3BA5" w:rsidRPr="00D83909">
        <w:rPr>
          <w:rFonts w:ascii="Verdana" w:hAnsi="Verdana"/>
          <w:sz w:val="18"/>
          <w:lang w:val="fr-CH"/>
        </w:rPr>
        <w:t>la productrice/</w:t>
      </w:r>
      <w:r w:rsidRPr="00D83909">
        <w:rPr>
          <w:rFonts w:ascii="Verdana" w:hAnsi="Verdana"/>
          <w:sz w:val="18"/>
          <w:lang w:val="fr-CH"/>
        </w:rPr>
        <w:t>le producteur et l’</w:t>
      </w:r>
      <w:proofErr w:type="spellStart"/>
      <w:r w:rsidRPr="00D83909">
        <w:rPr>
          <w:rFonts w:ascii="Verdana" w:hAnsi="Verdana"/>
          <w:sz w:val="18"/>
          <w:lang w:val="fr-CH"/>
        </w:rPr>
        <w:t>auteur</w:t>
      </w:r>
      <w:r w:rsidR="003B3BA5" w:rsidRPr="00D83909">
        <w:rPr>
          <w:rFonts w:ascii="Verdana" w:hAnsi="Verdana"/>
          <w:sz w:val="18"/>
          <w:lang w:val="fr-CH"/>
        </w:rPr>
        <w:t>∙trice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devaient décider que </w:t>
      </w:r>
      <w:r w:rsidR="003B3BA5" w:rsidRPr="00D83909">
        <w:rPr>
          <w:rFonts w:ascii="Verdana" w:hAnsi="Verdana"/>
          <w:sz w:val="18"/>
          <w:lang w:val="fr-CH"/>
        </w:rPr>
        <w:t xml:space="preserve">la consultante ou </w:t>
      </w:r>
      <w:r w:rsidRPr="00D83909">
        <w:rPr>
          <w:rFonts w:ascii="Verdana" w:hAnsi="Verdana"/>
          <w:sz w:val="18"/>
          <w:lang w:val="fr-CH"/>
        </w:rPr>
        <w:t>le consultant participe à l’écriture du scénario, il deviendrait coauteur et les trois personnes impliquées devraient conclure un contrat de participation d’</w:t>
      </w:r>
      <w:proofErr w:type="spellStart"/>
      <w:r w:rsidRPr="00D83909">
        <w:rPr>
          <w:rFonts w:ascii="Verdana" w:hAnsi="Verdana"/>
          <w:sz w:val="18"/>
          <w:lang w:val="fr-CH"/>
        </w:rPr>
        <w:t>un</w:t>
      </w:r>
      <w:r w:rsidR="003B3BA5" w:rsidRPr="00D83909">
        <w:rPr>
          <w:rFonts w:ascii="Verdana" w:hAnsi="Verdana"/>
          <w:sz w:val="18"/>
          <w:lang w:val="fr-CH"/>
        </w:rPr>
        <w:t>∙e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</w:t>
      </w:r>
      <w:proofErr w:type="spellStart"/>
      <w:r w:rsidRPr="00D83909">
        <w:rPr>
          <w:rFonts w:ascii="Verdana" w:hAnsi="Verdana"/>
          <w:sz w:val="18"/>
          <w:lang w:val="fr-CH"/>
        </w:rPr>
        <w:t>coauteur</w:t>
      </w:r>
      <w:r w:rsidR="003B3BA5" w:rsidRPr="00D83909">
        <w:rPr>
          <w:rFonts w:ascii="Verdana" w:hAnsi="Verdana"/>
          <w:sz w:val="18"/>
          <w:lang w:val="fr-CH"/>
        </w:rPr>
        <w:t>∙trice</w:t>
      </w:r>
      <w:proofErr w:type="spellEnd"/>
      <w:r w:rsidRPr="00D83909">
        <w:rPr>
          <w:rFonts w:ascii="Verdana" w:hAnsi="Verdana"/>
          <w:sz w:val="18"/>
          <w:lang w:val="fr-CH"/>
        </w:rPr>
        <w:t>. En effet, l’</w:t>
      </w:r>
      <w:proofErr w:type="spellStart"/>
      <w:r w:rsidRPr="00D83909">
        <w:rPr>
          <w:rFonts w:ascii="Verdana" w:hAnsi="Verdana"/>
          <w:sz w:val="18"/>
          <w:lang w:val="fr-CH"/>
        </w:rPr>
        <w:t>auteur</w:t>
      </w:r>
      <w:r w:rsidR="003B3BA5" w:rsidRPr="00D83909">
        <w:rPr>
          <w:rFonts w:ascii="Verdana" w:hAnsi="Verdana"/>
          <w:sz w:val="18"/>
          <w:lang w:val="fr-CH"/>
        </w:rPr>
        <w:t>∙trice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serait alors directement </w:t>
      </w:r>
      <w:proofErr w:type="spellStart"/>
      <w:r w:rsidRPr="00D83909">
        <w:rPr>
          <w:rFonts w:ascii="Verdana" w:hAnsi="Verdana"/>
          <w:sz w:val="18"/>
          <w:lang w:val="fr-CH"/>
        </w:rPr>
        <w:t>concerné</w:t>
      </w:r>
      <w:r w:rsidR="003B3BA5" w:rsidRPr="00D83909">
        <w:rPr>
          <w:rFonts w:ascii="Verdana" w:hAnsi="Verdana"/>
          <w:sz w:val="18"/>
          <w:lang w:val="fr-CH"/>
        </w:rPr>
        <w:t>∙e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et devrait donner son accord puisque </w:t>
      </w:r>
      <w:r w:rsidR="003B3BA5" w:rsidRPr="00D83909">
        <w:rPr>
          <w:rFonts w:ascii="Verdana" w:hAnsi="Verdana"/>
          <w:sz w:val="18"/>
          <w:lang w:val="fr-CH"/>
        </w:rPr>
        <w:t>la consultante/</w:t>
      </w:r>
      <w:r w:rsidRPr="00D83909">
        <w:rPr>
          <w:rFonts w:ascii="Verdana" w:hAnsi="Verdana"/>
          <w:sz w:val="18"/>
          <w:lang w:val="fr-CH"/>
        </w:rPr>
        <w:t xml:space="preserve">le consultant acquerrait le titre de </w:t>
      </w:r>
      <w:proofErr w:type="spellStart"/>
      <w:r w:rsidRPr="00D83909">
        <w:rPr>
          <w:rFonts w:ascii="Verdana" w:hAnsi="Verdana"/>
          <w:sz w:val="18"/>
          <w:lang w:val="fr-CH"/>
        </w:rPr>
        <w:t>coauteur</w:t>
      </w:r>
      <w:r w:rsidR="003B3BA5" w:rsidRPr="00D83909">
        <w:rPr>
          <w:rFonts w:ascii="Verdana" w:hAnsi="Verdana"/>
          <w:sz w:val="18"/>
          <w:lang w:val="fr-CH"/>
        </w:rPr>
        <w:t>∙trice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du scénario.</w:t>
      </w:r>
    </w:p>
    <w:p w:rsidR="00EE15B8" w:rsidRPr="00D83909" w:rsidRDefault="00EE15B8">
      <w:pPr>
        <w:pStyle w:val="Corpsdetexte21"/>
        <w:numPr>
          <w:ilvl w:val="12"/>
          <w:numId w:val="0"/>
        </w:numPr>
        <w:spacing w:line="260" w:lineRule="atLeast"/>
        <w:ind w:left="426"/>
        <w:jc w:val="left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sz w:val="18"/>
          <w:lang w:val="fr-CH"/>
        </w:rPr>
        <w:t>Le 3</w:t>
      </w:r>
      <w:r w:rsidRPr="00D83909">
        <w:rPr>
          <w:rFonts w:ascii="Verdana" w:hAnsi="Verdana"/>
          <w:sz w:val="18"/>
          <w:vertAlign w:val="superscript"/>
          <w:lang w:val="fr-CH"/>
        </w:rPr>
        <w:t>e</w:t>
      </w:r>
      <w:r w:rsidRPr="00D83909">
        <w:rPr>
          <w:rFonts w:ascii="Verdana" w:hAnsi="Verdana"/>
          <w:sz w:val="18"/>
          <w:lang w:val="fr-CH"/>
        </w:rPr>
        <w:t xml:space="preserve"> alinéa de cet article cherche à parer à toute éventualité : si, malgré cette disposition contrac</w:t>
      </w:r>
      <w:r w:rsidRPr="00D83909">
        <w:rPr>
          <w:rFonts w:ascii="Verdana" w:hAnsi="Verdana"/>
          <w:sz w:val="18"/>
          <w:lang w:val="fr-CH"/>
        </w:rPr>
        <w:softHyphen/>
        <w:t xml:space="preserve">tuelle très claire, </w:t>
      </w:r>
      <w:r w:rsidR="003B3BA5" w:rsidRPr="00D83909">
        <w:rPr>
          <w:rFonts w:ascii="Verdana" w:hAnsi="Verdana"/>
          <w:sz w:val="18"/>
          <w:lang w:val="fr-CH"/>
        </w:rPr>
        <w:t xml:space="preserve">la consultante ou </w:t>
      </w:r>
      <w:r w:rsidRPr="00D83909">
        <w:rPr>
          <w:rFonts w:ascii="Verdana" w:hAnsi="Verdana"/>
          <w:sz w:val="18"/>
          <w:lang w:val="fr-CH"/>
        </w:rPr>
        <w:t xml:space="preserve">le consultant parvenait à convaincre </w:t>
      </w:r>
      <w:proofErr w:type="spellStart"/>
      <w:r w:rsidRPr="00D83909">
        <w:rPr>
          <w:rFonts w:ascii="Verdana" w:hAnsi="Verdana"/>
          <w:sz w:val="18"/>
          <w:lang w:val="fr-CH"/>
        </w:rPr>
        <w:t>un</w:t>
      </w:r>
      <w:r w:rsidR="003B3BA5" w:rsidRPr="00D83909">
        <w:rPr>
          <w:rFonts w:ascii="Verdana" w:hAnsi="Verdana"/>
          <w:sz w:val="18"/>
          <w:lang w:val="fr-CH"/>
        </w:rPr>
        <w:t>∙e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juge que sa collaboration au scénario relève du droit d’auteur et qu’il est donc coauteur du scénario, ces droits seraient transférés dans un tel cas </w:t>
      </w:r>
      <w:r w:rsidR="003B3BA5" w:rsidRPr="00D83909">
        <w:rPr>
          <w:rFonts w:ascii="Verdana" w:hAnsi="Verdana"/>
          <w:sz w:val="18"/>
          <w:lang w:val="fr-CH"/>
        </w:rPr>
        <w:t>à la productrice/</w:t>
      </w:r>
      <w:r w:rsidRPr="00D83909">
        <w:rPr>
          <w:rFonts w:ascii="Verdana" w:hAnsi="Verdana"/>
          <w:sz w:val="18"/>
          <w:lang w:val="fr-CH"/>
        </w:rPr>
        <w:t xml:space="preserve">au producteur et il est précisé que </w:t>
      </w:r>
      <w:r w:rsidR="003B3BA5" w:rsidRPr="00D83909">
        <w:rPr>
          <w:rFonts w:ascii="Verdana" w:hAnsi="Verdana"/>
          <w:sz w:val="18"/>
          <w:lang w:val="fr-CH"/>
        </w:rPr>
        <w:t>la consultante/</w:t>
      </w:r>
      <w:r w:rsidRPr="00D83909">
        <w:rPr>
          <w:rFonts w:ascii="Verdana" w:hAnsi="Verdana"/>
          <w:sz w:val="18"/>
          <w:lang w:val="fr-CH"/>
        </w:rPr>
        <w:t>le consultant ne participe pas non plus (autrement dit à 0%) aux redevances de droits d’auteur des sociétés de gestion.</w:t>
      </w:r>
    </w:p>
    <w:p w:rsidR="00EE15B8" w:rsidRPr="00D83909" w:rsidRDefault="00EE15B8">
      <w:pPr>
        <w:pStyle w:val="Corpsdetexte21"/>
        <w:numPr>
          <w:ilvl w:val="12"/>
          <w:numId w:val="0"/>
        </w:numPr>
        <w:spacing w:line="260" w:lineRule="atLeast"/>
        <w:ind w:left="426"/>
        <w:jc w:val="lef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numPr>
          <w:ilvl w:val="0"/>
          <w:numId w:val="1"/>
        </w:numPr>
        <w:tabs>
          <w:tab w:val="left" w:pos="426"/>
        </w:tabs>
        <w:spacing w:line="260" w:lineRule="atLeast"/>
        <w:ind w:left="426" w:hanging="426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b/>
          <w:sz w:val="18"/>
          <w:lang w:val="fr-CH"/>
        </w:rPr>
        <w:t>Art. 5 :</w:t>
      </w:r>
      <w:r w:rsidRPr="00D83909">
        <w:rPr>
          <w:rFonts w:ascii="Verdana" w:hAnsi="Verdana"/>
          <w:sz w:val="18"/>
          <w:lang w:val="fr-CH"/>
        </w:rPr>
        <w:t xml:space="preserve"> il faut également décider si le nom </w:t>
      </w:r>
      <w:r w:rsidR="00470101" w:rsidRPr="00D83909">
        <w:rPr>
          <w:rFonts w:ascii="Verdana" w:hAnsi="Verdana"/>
          <w:sz w:val="18"/>
          <w:lang w:val="fr-CH"/>
        </w:rPr>
        <w:t>de la consultante/</w:t>
      </w:r>
      <w:r w:rsidRPr="00D83909">
        <w:rPr>
          <w:rFonts w:ascii="Verdana" w:hAnsi="Verdana"/>
          <w:sz w:val="18"/>
          <w:lang w:val="fr-CH"/>
        </w:rPr>
        <w:t>du consultant figurera dans le générique de début et/ou de fin du film.</w:t>
      </w:r>
    </w:p>
    <w:p w:rsidR="00EE15B8" w:rsidRPr="00D83909" w:rsidRDefault="00EE15B8">
      <w:pPr>
        <w:numPr>
          <w:ilvl w:val="12"/>
          <w:numId w:val="0"/>
        </w:numPr>
        <w:tabs>
          <w:tab w:val="left" w:pos="426"/>
        </w:tabs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numPr>
          <w:ilvl w:val="0"/>
          <w:numId w:val="1"/>
        </w:numPr>
        <w:tabs>
          <w:tab w:val="left" w:pos="426"/>
          <w:tab w:val="left" w:pos="720"/>
        </w:tabs>
        <w:spacing w:line="260" w:lineRule="atLeast"/>
        <w:ind w:left="426" w:hanging="426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b/>
          <w:sz w:val="18"/>
          <w:lang w:val="fr-CH"/>
        </w:rPr>
        <w:t>Art. 6 et 7 :</w:t>
      </w:r>
      <w:r w:rsidRPr="00D83909">
        <w:rPr>
          <w:rFonts w:ascii="Verdana" w:hAnsi="Verdana"/>
          <w:sz w:val="18"/>
          <w:lang w:val="fr-CH"/>
        </w:rPr>
        <w:t xml:space="preserve"> cet article fixe les honoraires dus </w:t>
      </w:r>
      <w:r w:rsidR="00470101" w:rsidRPr="00D83909">
        <w:rPr>
          <w:rFonts w:ascii="Verdana" w:hAnsi="Verdana"/>
          <w:sz w:val="18"/>
          <w:lang w:val="fr-CH"/>
        </w:rPr>
        <w:t>à la consultante/</w:t>
      </w:r>
      <w:r w:rsidRPr="00D83909">
        <w:rPr>
          <w:rFonts w:ascii="Verdana" w:hAnsi="Verdana"/>
          <w:sz w:val="18"/>
          <w:lang w:val="fr-CH"/>
        </w:rPr>
        <w:t xml:space="preserve">au consultant par </w:t>
      </w:r>
      <w:r w:rsidR="00470101" w:rsidRPr="00D83909">
        <w:rPr>
          <w:rFonts w:ascii="Verdana" w:hAnsi="Verdana"/>
          <w:sz w:val="18"/>
          <w:lang w:val="fr-CH"/>
        </w:rPr>
        <w:t>la productrice/</w:t>
      </w:r>
      <w:r w:rsidRPr="00D83909">
        <w:rPr>
          <w:rFonts w:ascii="Verdana" w:hAnsi="Verdana"/>
          <w:sz w:val="18"/>
          <w:lang w:val="fr-CH"/>
        </w:rPr>
        <w:t xml:space="preserve">le producteur, </w:t>
      </w:r>
      <w:r w:rsidR="00470101" w:rsidRPr="00D83909">
        <w:rPr>
          <w:rFonts w:ascii="Verdana" w:hAnsi="Verdana"/>
          <w:sz w:val="18"/>
          <w:lang w:val="fr-CH"/>
        </w:rPr>
        <w:t>la consultante</w:t>
      </w:r>
      <w:r w:rsidR="00B012D9">
        <w:rPr>
          <w:rFonts w:ascii="Verdana" w:hAnsi="Verdana"/>
          <w:sz w:val="18"/>
          <w:lang w:val="fr-CH"/>
        </w:rPr>
        <w:t>/</w:t>
      </w:r>
      <w:r w:rsidRPr="00D83909">
        <w:rPr>
          <w:rFonts w:ascii="Verdana" w:hAnsi="Verdana"/>
          <w:sz w:val="18"/>
          <w:lang w:val="fr-CH"/>
        </w:rPr>
        <w:t xml:space="preserve">le consultant étant </w:t>
      </w:r>
      <w:proofErr w:type="spellStart"/>
      <w:r w:rsidRPr="00D83909">
        <w:rPr>
          <w:rFonts w:ascii="Verdana" w:hAnsi="Verdana"/>
          <w:sz w:val="18"/>
          <w:lang w:val="fr-CH"/>
        </w:rPr>
        <w:t>rémunéré</w:t>
      </w:r>
      <w:r w:rsidR="00B012D9">
        <w:rPr>
          <w:rFonts w:ascii="Verdana" w:hAnsi="Verdana"/>
          <w:sz w:val="18"/>
          <w:lang w:val="fr-CH"/>
        </w:rPr>
        <w:t>∙e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de manière échelonnée pour son activité. Généralement, le calendrier de paiement coïncide avec la remise des analyses ou avec certaines étapes (cf. art. 3). Si </w:t>
      </w:r>
      <w:r w:rsidR="00470101" w:rsidRPr="00D83909">
        <w:rPr>
          <w:rFonts w:ascii="Verdana" w:hAnsi="Verdana"/>
          <w:sz w:val="18"/>
          <w:lang w:val="fr-CH"/>
        </w:rPr>
        <w:t>la productrice/</w:t>
      </w:r>
      <w:r w:rsidRPr="00D83909">
        <w:rPr>
          <w:rFonts w:ascii="Verdana" w:hAnsi="Verdana"/>
          <w:sz w:val="18"/>
          <w:lang w:val="fr-CH"/>
        </w:rPr>
        <w:t xml:space="preserve">le producteur décide d’interrompre le développement du scénario, cela met fin au présent contrat avec </w:t>
      </w:r>
      <w:r w:rsidR="00470101" w:rsidRPr="00D83909">
        <w:rPr>
          <w:rFonts w:ascii="Verdana" w:hAnsi="Verdana"/>
          <w:sz w:val="18"/>
          <w:lang w:val="fr-CH"/>
        </w:rPr>
        <w:t>la consultante/</w:t>
      </w:r>
      <w:r w:rsidRPr="00D83909">
        <w:rPr>
          <w:rFonts w:ascii="Verdana" w:hAnsi="Verdana"/>
          <w:sz w:val="18"/>
          <w:lang w:val="fr-CH"/>
        </w:rPr>
        <w:t>le consultant. L</w:t>
      </w:r>
      <w:r w:rsidR="00470101" w:rsidRPr="00D83909">
        <w:rPr>
          <w:rFonts w:ascii="Verdana" w:hAnsi="Verdana"/>
          <w:sz w:val="18"/>
          <w:lang w:val="fr-CH"/>
        </w:rPr>
        <w:t>a productrice/l</w:t>
      </w:r>
      <w:r w:rsidRPr="00D83909">
        <w:rPr>
          <w:rFonts w:ascii="Verdana" w:hAnsi="Verdana"/>
          <w:sz w:val="18"/>
          <w:lang w:val="fr-CH"/>
        </w:rPr>
        <w:t xml:space="preserve">e producteur doit </w:t>
      </w:r>
      <w:r w:rsidR="00470101" w:rsidRPr="00D83909">
        <w:rPr>
          <w:rFonts w:ascii="Verdana" w:hAnsi="Verdana"/>
          <w:sz w:val="18"/>
          <w:lang w:val="fr-CH"/>
        </w:rPr>
        <w:t>à la consultante/</w:t>
      </w:r>
      <w:r w:rsidRPr="00D83909">
        <w:rPr>
          <w:rFonts w:ascii="Verdana" w:hAnsi="Verdana"/>
          <w:sz w:val="18"/>
          <w:lang w:val="fr-CH"/>
        </w:rPr>
        <w:t>au consultant les honoraires convenus pour toutes les analyses déjà livrées ainsi que pour l’étude en cours (autrement dit dès qu’une nouvelle version lui a été soumise). Par contre, rien ne lui est dû pour les analyses ultérieures prévues, désormais devenues caduques.</w:t>
      </w:r>
    </w:p>
    <w:p w:rsidR="00EE15B8" w:rsidRPr="00D83909" w:rsidRDefault="00EE15B8">
      <w:pPr>
        <w:pStyle w:val="Corpsdetexte22"/>
        <w:numPr>
          <w:ilvl w:val="12"/>
          <w:numId w:val="0"/>
        </w:numPr>
        <w:spacing w:line="260" w:lineRule="atLeast"/>
        <w:ind w:left="426"/>
        <w:jc w:val="lef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numPr>
          <w:ilvl w:val="0"/>
          <w:numId w:val="1"/>
        </w:numPr>
        <w:tabs>
          <w:tab w:val="left" w:pos="426"/>
          <w:tab w:val="left" w:pos="720"/>
        </w:tabs>
        <w:spacing w:line="260" w:lineRule="atLeast"/>
        <w:ind w:left="426" w:hanging="426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b/>
          <w:sz w:val="18"/>
          <w:lang w:val="fr-CH"/>
        </w:rPr>
        <w:t>Art. 8 :</w:t>
      </w:r>
      <w:r w:rsidRPr="00D83909">
        <w:rPr>
          <w:rFonts w:ascii="Verdana" w:hAnsi="Verdana"/>
          <w:sz w:val="18"/>
          <w:lang w:val="fr-CH"/>
        </w:rPr>
        <w:t xml:space="preserve"> suivant les déplacements, il est recommandé de fixer le cas échéant une limite supérieure des frais afin d’éviter toute surprise désagréable.</w:t>
      </w:r>
    </w:p>
    <w:p w:rsidR="00EE15B8" w:rsidRPr="00D83909" w:rsidRDefault="00EE15B8">
      <w:pPr>
        <w:numPr>
          <w:ilvl w:val="12"/>
          <w:numId w:val="0"/>
        </w:numPr>
        <w:tabs>
          <w:tab w:val="left" w:pos="426"/>
          <w:tab w:val="left" w:pos="720"/>
        </w:tabs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numPr>
          <w:ilvl w:val="0"/>
          <w:numId w:val="1"/>
        </w:numPr>
        <w:tabs>
          <w:tab w:val="left" w:pos="426"/>
          <w:tab w:val="left" w:pos="720"/>
        </w:tabs>
        <w:spacing w:line="260" w:lineRule="atLeast"/>
        <w:ind w:left="426" w:hanging="426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b/>
          <w:sz w:val="18"/>
          <w:lang w:val="fr-CH"/>
        </w:rPr>
        <w:t>Art. 9 :</w:t>
      </w:r>
      <w:r w:rsidRPr="00D83909">
        <w:rPr>
          <w:rFonts w:ascii="Verdana" w:hAnsi="Verdana"/>
          <w:sz w:val="18"/>
          <w:lang w:val="fr-CH"/>
        </w:rPr>
        <w:t xml:space="preserve"> en apposant sa signature au bas du contrat, l’</w:t>
      </w:r>
      <w:proofErr w:type="spellStart"/>
      <w:r w:rsidRPr="00D83909">
        <w:rPr>
          <w:rFonts w:ascii="Verdana" w:hAnsi="Verdana"/>
          <w:sz w:val="18"/>
          <w:lang w:val="fr-CH"/>
        </w:rPr>
        <w:t>auteur</w:t>
      </w:r>
      <w:r w:rsidR="00470101" w:rsidRPr="00D83909">
        <w:rPr>
          <w:rFonts w:ascii="Verdana" w:hAnsi="Verdana"/>
          <w:sz w:val="18"/>
          <w:lang w:val="fr-CH"/>
        </w:rPr>
        <w:t>∙trice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déclare accepter la participation </w:t>
      </w:r>
      <w:r w:rsidR="00470101" w:rsidRPr="00D83909">
        <w:rPr>
          <w:rFonts w:ascii="Verdana" w:hAnsi="Verdana"/>
          <w:sz w:val="18"/>
          <w:lang w:val="fr-CH"/>
        </w:rPr>
        <w:t>de la consultante/</w:t>
      </w:r>
      <w:r w:rsidRPr="00D83909">
        <w:rPr>
          <w:rFonts w:ascii="Verdana" w:hAnsi="Verdana"/>
          <w:sz w:val="18"/>
          <w:lang w:val="fr-CH"/>
        </w:rPr>
        <w:t xml:space="preserve">du consultant et les modalités de la collaboration. Toutefois, </w:t>
      </w:r>
      <w:r w:rsidR="00470101" w:rsidRPr="00D83909">
        <w:rPr>
          <w:rFonts w:ascii="Verdana" w:hAnsi="Verdana"/>
          <w:sz w:val="18"/>
          <w:lang w:val="fr-CH"/>
        </w:rPr>
        <w:t>l’</w:t>
      </w:r>
      <w:proofErr w:type="spellStart"/>
      <w:r w:rsidR="00470101" w:rsidRPr="00D83909">
        <w:rPr>
          <w:rFonts w:ascii="Verdana" w:hAnsi="Verdana"/>
          <w:sz w:val="18"/>
          <w:lang w:val="fr-CH"/>
        </w:rPr>
        <w:t>auteur∙trice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ne devient pas pour autant partie contractante. Si </w:t>
      </w:r>
      <w:proofErr w:type="spellStart"/>
      <w:r w:rsidRPr="00D83909">
        <w:rPr>
          <w:rFonts w:ascii="Verdana" w:hAnsi="Verdana"/>
          <w:sz w:val="18"/>
          <w:lang w:val="fr-CH"/>
        </w:rPr>
        <w:t>un</w:t>
      </w:r>
      <w:r w:rsidR="00470101" w:rsidRPr="00D83909">
        <w:rPr>
          <w:rFonts w:ascii="Verdana" w:hAnsi="Verdana"/>
          <w:sz w:val="18"/>
          <w:lang w:val="fr-CH"/>
        </w:rPr>
        <w:t>∙e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</w:t>
      </w:r>
      <w:proofErr w:type="spellStart"/>
      <w:r w:rsidRPr="00D83909">
        <w:rPr>
          <w:rFonts w:ascii="Verdana" w:hAnsi="Verdana"/>
          <w:sz w:val="18"/>
          <w:lang w:val="fr-CH"/>
        </w:rPr>
        <w:t>auteur</w:t>
      </w:r>
      <w:r w:rsidR="00470101" w:rsidRPr="00D83909">
        <w:rPr>
          <w:rFonts w:ascii="Verdana" w:hAnsi="Verdana"/>
          <w:sz w:val="18"/>
          <w:lang w:val="fr-CH"/>
        </w:rPr>
        <w:t>∙trice</w:t>
      </w:r>
      <w:proofErr w:type="spellEnd"/>
      <w:r w:rsidRPr="00D83909">
        <w:rPr>
          <w:rFonts w:ascii="Verdana" w:hAnsi="Verdana"/>
          <w:sz w:val="18"/>
          <w:lang w:val="fr-CH"/>
        </w:rPr>
        <w:t xml:space="preserve"> n’accepte pas </w:t>
      </w:r>
      <w:r w:rsidR="00470101" w:rsidRPr="00D83909">
        <w:rPr>
          <w:rFonts w:ascii="Verdana" w:hAnsi="Verdana"/>
          <w:sz w:val="18"/>
          <w:lang w:val="fr-CH"/>
        </w:rPr>
        <w:t>la consultante/</w:t>
      </w:r>
      <w:r w:rsidR="003947D0" w:rsidRPr="00D83909">
        <w:rPr>
          <w:rFonts w:ascii="Verdana" w:hAnsi="Verdana"/>
          <w:sz w:val="18"/>
          <w:lang w:val="fr-CH"/>
        </w:rPr>
        <w:t xml:space="preserve"> </w:t>
      </w:r>
      <w:r w:rsidRPr="00D83909">
        <w:rPr>
          <w:rFonts w:ascii="Verdana" w:hAnsi="Verdana"/>
          <w:sz w:val="18"/>
          <w:lang w:val="fr-CH"/>
        </w:rPr>
        <w:t xml:space="preserve">le consultant </w:t>
      </w:r>
      <w:proofErr w:type="spellStart"/>
      <w:r w:rsidRPr="00D83909">
        <w:rPr>
          <w:rFonts w:ascii="Verdana" w:hAnsi="Verdana"/>
          <w:sz w:val="18"/>
          <w:lang w:val="fr-CH"/>
        </w:rPr>
        <w:t>suggéré</w:t>
      </w:r>
      <w:r w:rsidR="00470101" w:rsidRPr="00D83909">
        <w:rPr>
          <w:rFonts w:ascii="Verdana" w:hAnsi="Verdana"/>
          <w:sz w:val="18"/>
          <w:lang w:val="fr-CH"/>
        </w:rPr>
        <w:t>∙e</w:t>
      </w:r>
      <w:proofErr w:type="spellEnd"/>
      <w:r w:rsidRPr="00D83909">
        <w:rPr>
          <w:rFonts w:ascii="Verdana" w:hAnsi="Verdana"/>
          <w:sz w:val="18"/>
          <w:lang w:val="fr-CH"/>
        </w:rPr>
        <w:t>, on peut difficilement envisager une collaboration fructueuse.</w:t>
      </w:r>
    </w:p>
    <w:p w:rsidR="00EE15B8" w:rsidRPr="00D83909" w:rsidRDefault="00EE15B8">
      <w:pPr>
        <w:numPr>
          <w:ilvl w:val="12"/>
          <w:numId w:val="0"/>
        </w:numPr>
        <w:tabs>
          <w:tab w:val="left" w:pos="426"/>
          <w:tab w:val="left" w:pos="720"/>
        </w:tabs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numPr>
          <w:ilvl w:val="0"/>
          <w:numId w:val="1"/>
        </w:numPr>
        <w:tabs>
          <w:tab w:val="left" w:pos="426"/>
          <w:tab w:val="left" w:pos="720"/>
        </w:tabs>
        <w:spacing w:line="260" w:lineRule="atLeast"/>
        <w:ind w:left="426" w:hanging="426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b/>
          <w:sz w:val="18"/>
          <w:lang w:val="fr-CH"/>
        </w:rPr>
        <w:t>Art. 10 :</w:t>
      </w:r>
      <w:r w:rsidRPr="00D83909">
        <w:rPr>
          <w:rFonts w:ascii="Verdana" w:hAnsi="Verdana"/>
          <w:sz w:val="18"/>
          <w:lang w:val="fr-CH"/>
        </w:rPr>
        <w:t xml:space="preserve"> il s’agit là des autres dispositions contractuelles habituelles. Pour tout litige pour lequel aucune réglementation contractuelle n’est prévue, ce sont les dispositions du </w:t>
      </w:r>
      <w:r w:rsidR="00470101" w:rsidRPr="00D83909">
        <w:rPr>
          <w:rFonts w:ascii="Verdana" w:hAnsi="Verdana"/>
          <w:sz w:val="18"/>
          <w:lang w:val="fr-CH"/>
        </w:rPr>
        <w:t>C</w:t>
      </w:r>
      <w:r w:rsidRPr="00D83909">
        <w:rPr>
          <w:rFonts w:ascii="Verdana" w:hAnsi="Verdana"/>
          <w:sz w:val="18"/>
          <w:lang w:val="fr-CH"/>
        </w:rPr>
        <w:t>ode des obligations relatives au mandat qui s’appliquent. Le for est le lieu du tribunal devant lequel les parties devront faire valoir ou défendre leurs droits en cas de litige.</w:t>
      </w:r>
    </w:p>
    <w:p w:rsidR="00EE15B8" w:rsidRPr="00D83909" w:rsidRDefault="00EE15B8">
      <w:pPr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EE15B8">
      <w:pPr>
        <w:spacing w:line="260" w:lineRule="atLeast"/>
        <w:rPr>
          <w:rFonts w:ascii="Verdana" w:hAnsi="Verdana"/>
          <w:sz w:val="18"/>
          <w:lang w:val="fr-CH"/>
        </w:rPr>
      </w:pPr>
    </w:p>
    <w:p w:rsidR="00EE15B8" w:rsidRPr="00D83909" w:rsidRDefault="00470101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D83909">
        <w:rPr>
          <w:rFonts w:ascii="Verdana" w:hAnsi="Verdana"/>
          <w:sz w:val="18"/>
          <w:lang w:val="fr-CH"/>
        </w:rPr>
        <w:t>Juin 2022</w:t>
      </w:r>
    </w:p>
    <w:p w:rsidR="00EE15B8" w:rsidRPr="00D83909" w:rsidRDefault="00EE15B8">
      <w:pPr>
        <w:spacing w:line="260" w:lineRule="atLeast"/>
        <w:jc w:val="both"/>
        <w:rPr>
          <w:rFonts w:ascii="Verdana" w:hAnsi="Verdana"/>
          <w:sz w:val="24"/>
          <w:lang w:val="fr-CH"/>
        </w:rPr>
      </w:pPr>
    </w:p>
    <w:p w:rsidR="00EE15B8" w:rsidRPr="00D83909" w:rsidRDefault="00EE15B8">
      <w:pPr>
        <w:spacing w:line="260" w:lineRule="atLeast"/>
        <w:jc w:val="both"/>
        <w:rPr>
          <w:rFonts w:ascii="Verdana" w:hAnsi="Verdana"/>
          <w:sz w:val="24"/>
          <w:lang w:val="fr-CH"/>
        </w:rPr>
      </w:pPr>
    </w:p>
    <w:p w:rsidR="00EE15B8" w:rsidRPr="00D83909" w:rsidRDefault="00EE15B8">
      <w:pPr>
        <w:pStyle w:val="En-tte"/>
        <w:tabs>
          <w:tab w:val="clear" w:pos="4536"/>
          <w:tab w:val="clear" w:pos="9072"/>
        </w:tabs>
        <w:spacing w:line="260" w:lineRule="atLeast"/>
        <w:jc w:val="both"/>
        <w:rPr>
          <w:rFonts w:ascii="Verdana" w:hAnsi="Verdana"/>
          <w:lang w:val="fr-CH"/>
        </w:rPr>
      </w:pPr>
    </w:p>
    <w:p w:rsidR="00EE15B8" w:rsidRPr="00D83909" w:rsidRDefault="00EE15B8">
      <w:pPr>
        <w:pStyle w:val="En-tte"/>
        <w:tabs>
          <w:tab w:val="clear" w:pos="4536"/>
          <w:tab w:val="clear" w:pos="9072"/>
        </w:tabs>
        <w:spacing w:line="260" w:lineRule="atLeast"/>
        <w:jc w:val="both"/>
        <w:rPr>
          <w:rFonts w:ascii="Verdana" w:hAnsi="Verdana"/>
          <w:sz w:val="16"/>
          <w:lang w:val="fr-CH"/>
        </w:rPr>
      </w:pPr>
    </w:p>
    <w:sectPr w:rsidR="00EE15B8" w:rsidRPr="00D83909">
      <w:headerReference w:type="default" r:id="rId7"/>
      <w:footnotePr>
        <w:numRestart w:val="eachSect"/>
      </w:footnotePr>
      <w:pgSz w:w="11907" w:h="16840" w:code="9"/>
      <w:pgMar w:top="1418" w:right="1134" w:bottom="1134" w:left="1418" w:header="45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6A7" w:rsidRDefault="00E446A7">
      <w:r>
        <w:separator/>
      </w:r>
    </w:p>
  </w:endnote>
  <w:endnote w:type="continuationSeparator" w:id="0">
    <w:p w:rsidR="00E446A7" w:rsidRDefault="00E4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00603020000020004"/>
    <w:charset w:val="00"/>
    <w:family w:val="swiss"/>
    <w:pitch w:val="variable"/>
    <w:sig w:usb0="A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6A7" w:rsidRDefault="00E446A7">
      <w:r>
        <w:separator/>
      </w:r>
    </w:p>
  </w:footnote>
  <w:footnote w:type="continuationSeparator" w:id="0">
    <w:p w:rsidR="00E446A7" w:rsidRDefault="00E4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5B8" w:rsidRDefault="00EE15B8">
    <w:pPr>
      <w:spacing w:line="240" w:lineRule="exact"/>
      <w:jc w:val="center"/>
      <w:rPr>
        <w:rFonts w:ascii="Verdana" w:hAnsi="Verdana"/>
        <w:sz w:val="16"/>
        <w:lang w:val="fr-FR"/>
      </w:rPr>
    </w:pPr>
    <w:r>
      <w:rPr>
        <w:rFonts w:ascii="Verdana" w:hAnsi="Verdana"/>
        <w:sz w:val="16"/>
        <w:lang w:val="fr-FR"/>
      </w:rPr>
      <w:t xml:space="preserve">Commentaire du contrat-type </w:t>
    </w:r>
    <w:r w:rsidR="00B02043">
      <w:rPr>
        <w:rFonts w:ascii="Verdana" w:hAnsi="Verdana"/>
        <w:sz w:val="16"/>
        <w:lang w:val="fr-FR"/>
      </w:rPr>
      <w:t xml:space="preserve">de </w:t>
    </w:r>
    <w:r>
      <w:rPr>
        <w:rFonts w:ascii="Verdana" w:hAnsi="Verdana"/>
        <w:sz w:val="16"/>
        <w:lang w:val="fr-FR"/>
      </w:rPr>
      <w:t xml:space="preserve">« script consulting »           Page </w:t>
    </w:r>
    <w:r>
      <w:rPr>
        <w:rFonts w:ascii="Verdana" w:hAnsi="Verdana"/>
        <w:sz w:val="16"/>
        <w:lang w:val="fr-FR"/>
      </w:rPr>
      <w:pgNum/>
    </w:r>
  </w:p>
  <w:p w:rsidR="00EE15B8" w:rsidRDefault="00EE15B8">
    <w:pPr>
      <w:spacing w:line="240" w:lineRule="exact"/>
      <w:ind w:left="-1800" w:right="-1800"/>
      <w:rPr>
        <w:rFonts w:ascii="Helvetica" w:hAnsi="Helvetica"/>
        <w:sz w:val="24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97"/>
    <w:rsid w:val="00066B37"/>
    <w:rsid w:val="000A72B5"/>
    <w:rsid w:val="00177EA3"/>
    <w:rsid w:val="00334F97"/>
    <w:rsid w:val="003947D0"/>
    <w:rsid w:val="003B3BA5"/>
    <w:rsid w:val="00402F43"/>
    <w:rsid w:val="00470101"/>
    <w:rsid w:val="00976F12"/>
    <w:rsid w:val="009F51FC"/>
    <w:rsid w:val="00B012D9"/>
    <w:rsid w:val="00B02043"/>
    <w:rsid w:val="00BF7648"/>
    <w:rsid w:val="00D83909"/>
    <w:rsid w:val="00E446A7"/>
    <w:rsid w:val="00EE15B8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516174-34F3-462C-952D-E86DBCCF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 w:eastAsia="de-DE"/>
    </w:rPr>
  </w:style>
  <w:style w:type="paragraph" w:styleId="Titre1">
    <w:name w:val="heading 1"/>
    <w:basedOn w:val="Normal"/>
    <w:next w:val="Normal"/>
    <w:qFormat/>
    <w:pPr>
      <w:keepNext/>
      <w:spacing w:line="260" w:lineRule="atLeast"/>
      <w:outlineLvl w:val="0"/>
    </w:pPr>
    <w:rPr>
      <w:rFonts w:ascii="Verdana" w:hAnsi="Verdana"/>
      <w:b/>
      <w:sz w:val="24"/>
      <w:lang w:val="fr-FR"/>
    </w:rPr>
  </w:style>
  <w:style w:type="paragraph" w:styleId="Titre2">
    <w:name w:val="heading 2"/>
    <w:basedOn w:val="Normal"/>
    <w:next w:val="Normal"/>
    <w:qFormat/>
    <w:pPr>
      <w:keepNext/>
      <w:spacing w:line="260" w:lineRule="atLeast"/>
      <w:outlineLvl w:val="1"/>
    </w:pPr>
    <w:rPr>
      <w:rFonts w:ascii="Verdana" w:hAnsi="Verdana"/>
      <w:i/>
      <w:sz w:val="24"/>
      <w:lang w:val="it-IT"/>
    </w:rPr>
  </w:style>
  <w:style w:type="paragraph" w:styleId="Titre6">
    <w:name w:val="heading 6"/>
    <w:basedOn w:val="Normal"/>
    <w:next w:val="Normal"/>
    <w:qFormat/>
    <w:pPr>
      <w:keepNext/>
      <w:tabs>
        <w:tab w:val="left" w:pos="2835"/>
        <w:tab w:val="left" w:pos="6521"/>
      </w:tabs>
      <w:outlineLvl w:val="5"/>
    </w:pPr>
    <w:rPr>
      <w:rFonts w:ascii="Arial" w:hAnsi="Arial"/>
      <w:b/>
      <w:sz w:val="18"/>
      <w:lang w:val="fr-FR"/>
    </w:rPr>
  </w:style>
  <w:style w:type="paragraph" w:styleId="Titre8">
    <w:name w:val="heading 8"/>
    <w:basedOn w:val="Normal"/>
    <w:next w:val="Normal"/>
    <w:qFormat/>
    <w:pPr>
      <w:keepNext/>
      <w:tabs>
        <w:tab w:val="left" w:pos="1440"/>
        <w:tab w:val="left" w:pos="2835"/>
        <w:tab w:val="left" w:pos="6946"/>
      </w:tabs>
      <w:outlineLvl w:val="7"/>
    </w:pPr>
    <w:rPr>
      <w:b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40" w:lineRule="exact"/>
      <w:jc w:val="both"/>
    </w:pPr>
    <w:rPr>
      <w:sz w:val="24"/>
    </w:rPr>
  </w:style>
  <w:style w:type="paragraph" w:customStyle="1" w:styleId="Corpsdetexte21">
    <w:name w:val="Corps de texte 21"/>
    <w:basedOn w:val="Normal"/>
    <w:pPr>
      <w:spacing w:line="240" w:lineRule="exact"/>
      <w:ind w:left="284"/>
      <w:jc w:val="both"/>
    </w:pPr>
    <w:rPr>
      <w:sz w:val="24"/>
    </w:rPr>
  </w:style>
  <w:style w:type="paragraph" w:customStyle="1" w:styleId="Corpsdetexte22">
    <w:name w:val="Corps de texte 22"/>
    <w:basedOn w:val="Normal"/>
    <w:pPr>
      <w:tabs>
        <w:tab w:val="left" w:pos="284"/>
        <w:tab w:val="left" w:pos="720"/>
      </w:tabs>
      <w:spacing w:line="240" w:lineRule="exact"/>
      <w:ind w:left="426"/>
      <w:jc w:val="both"/>
    </w:pPr>
    <w:rPr>
      <w:sz w:val="24"/>
    </w:rPr>
  </w:style>
  <w:style w:type="paragraph" w:styleId="Corpsdetexte2">
    <w:name w:val="Body Text 2"/>
    <w:basedOn w:val="Normal"/>
    <w:semiHidden/>
    <w:pPr>
      <w:spacing w:line="240" w:lineRule="exact"/>
    </w:pPr>
    <w:rPr>
      <w:i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5185</Characters>
  <Application>Microsoft Office Word</Application>
  <DocSecurity>0</DocSecurity>
  <Lines>43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Mustervertrag für Drehbuchautorinnen und</vt:lpstr>
      <vt:lpstr>Mustervertrag für Drehbuchautorinnen und</vt:lpstr>
    </vt:vector>
  </TitlesOfParts>
  <Company>SUISSIMAGE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 für Drehbuchautorinnen und</dc:title>
  <dc:subject/>
  <dc:creator>SFP, FDS, SI</dc:creator>
  <cp:keywords/>
  <cp:lastModifiedBy>win10</cp:lastModifiedBy>
  <cp:revision>13</cp:revision>
  <cp:lastPrinted>2002-03-21T12:26:00Z</cp:lastPrinted>
  <dcterms:created xsi:type="dcterms:W3CDTF">2022-06-01T12:31:00Z</dcterms:created>
  <dcterms:modified xsi:type="dcterms:W3CDTF">2022-06-20T08:45:00Z</dcterms:modified>
</cp:coreProperties>
</file>